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3363C">
      <w:pPr>
        <w:pStyle w:val="2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F8D0DB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31B686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截至2025—2026年度中国戏曲像音像工程</w:t>
      </w:r>
    </w:p>
    <w:p w14:paraId="009DDB78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申报工作启动时尚未参与录制的</w:t>
      </w:r>
    </w:p>
    <w:p w14:paraId="72C428AD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剧种名单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戏曲表演领军人才名单</w:t>
      </w:r>
    </w:p>
    <w:p w14:paraId="04F697A1"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68"/>
        <w:gridCol w:w="6177"/>
      </w:tblGrid>
      <w:tr w14:paraId="407C0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DD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D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名单</w:t>
            </w:r>
          </w:p>
        </w:tc>
      </w:tr>
      <w:tr w14:paraId="6A6C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剧种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9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同州梆子、汉调桄桄、汉调二黄、道情（拉波戏）、陕北道情、线戏、老腔、碗碗腔、弦板腔、阿宫戏、弦子戏、大筒子、八岔、商洛花鼓、关中秧歌、陕北秧歌、陕西端公戏、跳戏、紫阳民歌剧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眉户（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" w:bidi="ar"/>
              </w:rPr>
              <w:t>眉户戏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14:paraId="3E17C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戏曲表演领军人才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B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38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杨升娟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西安三意社有限公司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李淼（商洛市地方戏曲研究院）、王航（陕西省戏曲研究院）</w:t>
            </w:r>
          </w:p>
        </w:tc>
      </w:tr>
    </w:tbl>
    <w:p w14:paraId="4CCE41D3">
      <w:pPr>
        <w:rPr>
          <w:rFonts w:hint="eastAsia"/>
        </w:rPr>
      </w:pPr>
    </w:p>
    <w:p w14:paraId="608DF3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2F3F6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0C2781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82357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245E6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4894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36F98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78108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0EA5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30D7"/>
    <w:rsid w:val="5A2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/>
      <w:sz w:val="21"/>
      <w:szCs w:val="22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2025-09-28T07:32:00Z</dcterms:created>
  <dc:creator>admin</dc:creator>
  <cp:lastModifiedBy>admin</cp:lastModifiedBy>
  <dcterms:modified xsi:type="dcterms:W3CDTF">2025-09-28T07:32:55Z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EC2E285CEDE44A1CB7A35839222183A5_11</vt:lpwstr>
  </property>
  <property fmtid="{D5CDD505-2E9C-101B-9397-08002B2CF9AE}" pid="4" name="KSOTemplateDocerSaveRecord">
    <vt:lpwstr>eyJoZGlkIjoiNWNjNDg1MWU0MWNhZDdkYzQ0ZWZhOTc3Zjc4ZmZlZWUifQ==</vt:lpwstr>
  </property>
</Properties>
</file>