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5355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 w14:paraId="1AE1855A">
      <w:pPr>
        <w:pStyle w:val="2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54441EA2">
      <w:pPr>
        <w:pStyle w:val="2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2025年度陕西省艺术科学规划项目</w:t>
      </w:r>
    </w:p>
    <w:p w14:paraId="3AE6B31F">
      <w:pPr>
        <w:pStyle w:val="2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"/>
        </w:rPr>
        <w:t>课题指南</w:t>
      </w:r>
      <w:bookmarkEnd w:id="0"/>
    </w:p>
    <w:p w14:paraId="35964A5A">
      <w:pPr>
        <w:pStyle w:val="2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36E3A2F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b w:val="0"/>
          <w:bCs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/>
          <w:color w:val="000000"/>
          <w:kern w:val="2"/>
          <w:sz w:val="32"/>
          <w:szCs w:val="32"/>
          <w:lang w:val="en-US" w:eastAsia="zh-CN" w:bidi="ar"/>
        </w:rPr>
        <w:t>一、艺术基础理论</w:t>
      </w:r>
    </w:p>
    <w:p w14:paraId="62727B5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567" w:leftChars="0" w:right="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1.习近平文化思想研究</w:t>
      </w:r>
    </w:p>
    <w:p w14:paraId="5F75F71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567" w:leftChars="0" w:right="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2.马克思主义艺术理论继承与发展研究</w:t>
      </w:r>
    </w:p>
    <w:p w14:paraId="5C8CCD6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567" w:leftChars="0" w:right="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3.百年中国艺术发展道路研究</w:t>
      </w:r>
    </w:p>
    <w:p w14:paraId="75EAE91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567" w:leftChars="0" w:right="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4.新时代文艺评论研究</w:t>
      </w:r>
    </w:p>
    <w:p w14:paraId="0EC7E05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567" w:leftChars="0" w:right="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5.中国传统艺术创造性转化与创新性发展研究</w:t>
      </w:r>
    </w:p>
    <w:p w14:paraId="194ABDE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567" w:leftChars="0" w:right="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6.艺术学理论学科发展研究</w:t>
      </w:r>
    </w:p>
    <w:p w14:paraId="142316A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567" w:leftChars="0" w:right="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7.中国少数民族艺术研究</w:t>
      </w:r>
    </w:p>
    <w:p w14:paraId="1C0AB5A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567" w:leftChars="0" w:right="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8.中国传统艺术观念研究</w:t>
      </w:r>
    </w:p>
    <w:p w14:paraId="5F772B4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567" w:leftChars="0" w:right="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9.中国现当代艺术观念研究</w:t>
      </w:r>
    </w:p>
    <w:p w14:paraId="6CFE92B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567" w:leftChars="0" w:right="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10.文化自信与新时代文艺发展研究</w:t>
      </w:r>
    </w:p>
    <w:p w14:paraId="5FCAC33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567" w:leftChars="0" w:right="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11.中外艺术比较研究</w:t>
      </w:r>
    </w:p>
    <w:p w14:paraId="4F2C131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567" w:leftChars="0" w:right="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12.民间艺术研究</w:t>
      </w:r>
    </w:p>
    <w:p w14:paraId="704B857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567" w:leftChars="0" w:right="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13.艺术创作理论问题研究</w:t>
      </w:r>
    </w:p>
    <w:p w14:paraId="203B369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567" w:leftChars="0" w:right="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14.中国艺术史（含断代、专题、区域）研究</w:t>
      </w:r>
    </w:p>
    <w:p w14:paraId="657E5F0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567" w:leftChars="0" w:right="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15.外国艺术理论研究</w:t>
      </w:r>
    </w:p>
    <w:p w14:paraId="4DB011F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567" w:leftChars="0" w:right="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16.艺术跨门类、跨学科研究</w:t>
      </w:r>
    </w:p>
    <w:p w14:paraId="4ED9F6E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567" w:leftChars="0" w:right="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17.当代中国艺术伦理问题研究</w:t>
      </w:r>
    </w:p>
    <w:p w14:paraId="5E2A8FD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567" w:leftChars="0" w:right="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18.新媒介与文艺创作及批评研究</w:t>
      </w:r>
    </w:p>
    <w:p w14:paraId="129867A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567" w:leftChars="0" w:right="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19.艺术传媒问题研究</w:t>
      </w:r>
    </w:p>
    <w:p w14:paraId="5CDE1C6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567" w:leftChars="0" w:right="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20.艺术管理问题研究</w:t>
      </w:r>
    </w:p>
    <w:p w14:paraId="10CF797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567" w:leftChars="0" w:right="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21.中国古典艺术理论文献外译、传播与接受问题研究</w:t>
      </w:r>
    </w:p>
    <w:p w14:paraId="7A6DEAF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567" w:leftChars="0" w:right="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  <w:t>22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.</w:t>
      </w: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  <w:t>陕西优秀传统文化基因采集整理及转化研究</w:t>
      </w:r>
    </w:p>
    <w:p w14:paraId="4CBE708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b w:val="0"/>
          <w:bCs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/>
          <w:color w:val="000000"/>
          <w:kern w:val="2"/>
          <w:sz w:val="32"/>
          <w:szCs w:val="32"/>
          <w:lang w:val="en-US" w:eastAsia="zh-CN" w:bidi="ar"/>
        </w:rPr>
        <w:t>二、戏曲与曲艺</w:t>
      </w:r>
    </w:p>
    <w:p w14:paraId="2B19CE1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color w:val="000000"/>
          <w:spacing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kern w:val="2"/>
          <w:sz w:val="32"/>
          <w:szCs w:val="32"/>
          <w:lang w:val="en-US" w:eastAsia="zh-CN" w:bidi="ar"/>
        </w:rPr>
        <w:t>1.中国戏曲与曲艺学科体系、学术体系、话语体系研究</w:t>
      </w:r>
    </w:p>
    <w:p w14:paraId="1C08799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color w:val="000000"/>
          <w:spacing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kern w:val="2"/>
          <w:sz w:val="32"/>
          <w:szCs w:val="32"/>
          <w:lang w:val="en-US" w:eastAsia="zh-CN" w:bidi="ar"/>
        </w:rPr>
        <w:t>2.戏曲、曲艺史论研究</w:t>
      </w:r>
    </w:p>
    <w:p w14:paraId="25E0A2B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color w:val="000000"/>
          <w:spacing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kern w:val="2"/>
          <w:sz w:val="32"/>
          <w:szCs w:val="32"/>
          <w:lang w:val="en-US" w:eastAsia="zh-CN" w:bidi="ar"/>
        </w:rPr>
        <w:t>3.当代戏曲表演、导演研究</w:t>
      </w:r>
    </w:p>
    <w:p w14:paraId="16625DE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color w:val="000000"/>
          <w:spacing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kern w:val="2"/>
          <w:sz w:val="32"/>
          <w:szCs w:val="32"/>
          <w:lang w:val="en-US" w:eastAsia="zh-CN" w:bidi="ar"/>
        </w:rPr>
        <w:t>4.戏曲音乐研究</w:t>
      </w:r>
    </w:p>
    <w:p w14:paraId="48D0FB8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color w:val="000000"/>
          <w:spacing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kern w:val="2"/>
          <w:sz w:val="32"/>
          <w:szCs w:val="32"/>
          <w:lang w:val="en-US" w:eastAsia="zh-CN" w:bidi="ar"/>
        </w:rPr>
        <w:t>5.戏曲文物研究</w:t>
      </w:r>
    </w:p>
    <w:p w14:paraId="5131178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color w:val="000000"/>
          <w:spacing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kern w:val="2"/>
          <w:sz w:val="32"/>
          <w:szCs w:val="32"/>
          <w:lang w:val="en-US" w:eastAsia="zh-CN" w:bidi="ar"/>
        </w:rPr>
        <w:t>6.戏曲经典剧目研究</w:t>
      </w:r>
    </w:p>
    <w:p w14:paraId="1F6599E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color w:val="000000"/>
          <w:spacing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kern w:val="2"/>
          <w:sz w:val="32"/>
          <w:szCs w:val="32"/>
          <w:lang w:val="en-US" w:eastAsia="zh-CN" w:bidi="ar"/>
        </w:rPr>
        <w:t>7.戏曲与地域文化关系研究</w:t>
      </w:r>
    </w:p>
    <w:p w14:paraId="62E6DAB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color w:val="000000"/>
          <w:spacing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kern w:val="2"/>
          <w:sz w:val="32"/>
          <w:szCs w:val="32"/>
          <w:lang w:val="en-US" w:eastAsia="zh-CN" w:bidi="ar"/>
        </w:rPr>
        <w:t>8.少数民族戏曲研究</w:t>
      </w:r>
    </w:p>
    <w:p w14:paraId="7676A00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color w:val="000000"/>
          <w:spacing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kern w:val="2"/>
          <w:sz w:val="32"/>
          <w:szCs w:val="32"/>
          <w:lang w:val="en-US" w:eastAsia="zh-CN" w:bidi="ar"/>
        </w:rPr>
        <w:t>9.木偶戏、皮影戏研究</w:t>
      </w:r>
    </w:p>
    <w:p w14:paraId="0C968A3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color w:val="000000"/>
          <w:spacing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kern w:val="2"/>
          <w:sz w:val="32"/>
          <w:szCs w:val="32"/>
          <w:lang w:val="en-US" w:eastAsia="zh-CN" w:bidi="ar"/>
        </w:rPr>
        <w:t>10.曲艺文献研究</w:t>
      </w:r>
    </w:p>
    <w:p w14:paraId="29FE36C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color w:val="000000"/>
          <w:spacing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kern w:val="2"/>
          <w:sz w:val="32"/>
          <w:szCs w:val="32"/>
          <w:lang w:val="en-US" w:eastAsia="zh-CN" w:bidi="ar"/>
        </w:rPr>
        <w:t>11.曲艺创作研究</w:t>
      </w:r>
    </w:p>
    <w:p w14:paraId="5E24E3C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color w:val="000000"/>
          <w:spacing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kern w:val="2"/>
          <w:sz w:val="32"/>
          <w:szCs w:val="32"/>
          <w:lang w:val="en-US" w:eastAsia="zh-CN" w:bidi="ar"/>
        </w:rPr>
        <w:t>12.曲艺音乐研究</w:t>
      </w:r>
    </w:p>
    <w:p w14:paraId="5C3F70E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color w:val="000000"/>
          <w:spacing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kern w:val="2"/>
          <w:sz w:val="32"/>
          <w:szCs w:val="32"/>
          <w:lang w:val="en-US" w:eastAsia="zh-CN" w:bidi="ar"/>
        </w:rPr>
        <w:t>13.少数民族曲艺研究</w:t>
      </w:r>
    </w:p>
    <w:p w14:paraId="69CC006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color w:val="000000"/>
          <w:spacing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kern w:val="2"/>
          <w:sz w:val="32"/>
          <w:szCs w:val="32"/>
          <w:lang w:val="en-US" w:eastAsia="zh-CN" w:bidi="ar"/>
        </w:rPr>
        <w:t>14.曲艺表演艺术家研究</w:t>
      </w:r>
    </w:p>
    <w:p w14:paraId="347BE49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color w:val="000000"/>
          <w:spacing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kern w:val="2"/>
          <w:sz w:val="32"/>
          <w:szCs w:val="32"/>
          <w:lang w:val="en-US" w:eastAsia="zh-CN" w:bidi="ar"/>
        </w:rPr>
        <w:t>15.戏曲演艺新空间研究</w:t>
      </w:r>
    </w:p>
    <w:p w14:paraId="5058A93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color w:val="000000"/>
          <w:spacing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kern w:val="2"/>
          <w:sz w:val="32"/>
          <w:szCs w:val="32"/>
          <w:lang w:val="en-US" w:eastAsia="zh-CN" w:bidi="ar"/>
        </w:rPr>
        <w:t>16.戏曲、曲艺新媒体传播与受众研究</w:t>
      </w:r>
    </w:p>
    <w:p w14:paraId="4ED690A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color w:val="000000"/>
          <w:spacing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kern w:val="2"/>
          <w:sz w:val="32"/>
          <w:szCs w:val="32"/>
          <w:lang w:val="en-US" w:eastAsia="zh-CN" w:bidi="ar"/>
        </w:rPr>
        <w:t>17.戏曲海外传播研究</w:t>
      </w:r>
    </w:p>
    <w:p w14:paraId="14C4A1F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color w:val="000000"/>
          <w:spacing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kern w:val="2"/>
          <w:sz w:val="32"/>
          <w:szCs w:val="32"/>
          <w:lang w:val="en-US" w:eastAsia="zh-CN" w:bidi="ar"/>
        </w:rPr>
        <w:t>18.</w:t>
      </w: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  <w:t>戏曲艺术创新性发展的市场定位与推广路径研究</w:t>
      </w:r>
    </w:p>
    <w:p w14:paraId="6BCCFB8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b w:val="0"/>
          <w:bCs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/>
          <w:color w:val="000000"/>
          <w:kern w:val="2"/>
          <w:sz w:val="32"/>
          <w:szCs w:val="32"/>
          <w:lang w:val="en-US" w:eastAsia="zh-CN" w:bidi="ar"/>
        </w:rPr>
        <w:t>三、戏剧与影视</w:t>
      </w:r>
    </w:p>
    <w:p w14:paraId="395F1A83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中国戏剧史论研究</w:t>
      </w:r>
    </w:p>
    <w:p w14:paraId="023A4364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中国戏剧艺术家研究</w:t>
      </w:r>
    </w:p>
    <w:p w14:paraId="1FECA010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戏剧作家作品研究</w:t>
      </w:r>
    </w:p>
    <w:p w14:paraId="0A21AE58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戏剧表演艺术研究</w:t>
      </w:r>
    </w:p>
    <w:p w14:paraId="2C84359F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戏剧导演艺术研究</w:t>
      </w:r>
    </w:p>
    <w:p w14:paraId="3B167AC9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戏剧舞台美术研究</w:t>
      </w:r>
    </w:p>
    <w:p w14:paraId="520AF24C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中国少数民族戏剧研究</w:t>
      </w:r>
    </w:p>
    <w:p w14:paraId="46A27DBE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剧种史研究</w:t>
      </w:r>
    </w:p>
    <w:p w14:paraId="0EAA971E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戏剧接受与传播研究</w:t>
      </w:r>
    </w:p>
    <w:p w14:paraId="17F1C95E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戏剧产业与市场研究</w:t>
      </w:r>
    </w:p>
    <w:p w14:paraId="2C0F0530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木偶戏、皮影戏研究</w:t>
      </w:r>
    </w:p>
    <w:p w14:paraId="39CEF2BA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儿童剧研究</w:t>
      </w:r>
    </w:p>
    <w:p w14:paraId="6183F60D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新媒体技术与戏剧艺术创新发展研究</w:t>
      </w:r>
    </w:p>
    <w:p w14:paraId="208EDDD3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“一带一路”国家戏剧研究</w:t>
      </w:r>
    </w:p>
    <w:p w14:paraId="7F1704A9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中国戏剧域外传播研究</w:t>
      </w:r>
    </w:p>
    <w:p w14:paraId="769490A3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国别戏剧研究</w:t>
      </w:r>
    </w:p>
    <w:p w14:paraId="33F6DC19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新时代中国影视创作理论与美学研究</w:t>
      </w:r>
    </w:p>
    <w:p w14:paraId="79B7EB6F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“一带一路”背景下中外影视合作与交流研究</w:t>
      </w:r>
    </w:p>
    <w:p w14:paraId="23795B07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影视讲好中国故事的理论与实践研究</w:t>
      </w:r>
    </w:p>
    <w:p w14:paraId="6C9B9BBB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影视与新媒体艺术的学科现状与前沿问题研究</w:t>
      </w:r>
    </w:p>
    <w:p w14:paraId="454AB9BF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中国影视动画创作及理论研究</w:t>
      </w:r>
    </w:p>
    <w:p w14:paraId="12B9B340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中国电影专业史、专题史研究</w:t>
      </w:r>
    </w:p>
    <w:p w14:paraId="0E51D4D8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影视技术与艺术融合创新研究</w:t>
      </w:r>
    </w:p>
    <w:p w14:paraId="41DAD021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新时代影视批评研究</w:t>
      </w:r>
    </w:p>
    <w:p w14:paraId="1635B277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数字技术与影视创作、产业发展研究</w:t>
      </w:r>
    </w:p>
    <w:p w14:paraId="7D6C321D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中国影视产业历史与现状研究</w:t>
      </w:r>
    </w:p>
    <w:p w14:paraId="6BF33275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中国影视、新媒体艺术与产业国际影响力研究</w:t>
      </w:r>
    </w:p>
    <w:p w14:paraId="48FCADEB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网络电影、网络剧与网络综艺现状及发展研究</w:t>
      </w:r>
    </w:p>
    <w:p w14:paraId="4666085B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中外电影市场的大数据建设研究</w:t>
      </w:r>
    </w:p>
    <w:p w14:paraId="56BE90AF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中国纪录片现状与发展研究</w:t>
      </w:r>
    </w:p>
    <w:p w14:paraId="47852B06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中国影视人才培养现状及发展研究</w:t>
      </w:r>
    </w:p>
    <w:p w14:paraId="6545D0B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b w:val="0"/>
          <w:bCs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/>
          <w:color w:val="000000"/>
          <w:kern w:val="2"/>
          <w:sz w:val="32"/>
          <w:szCs w:val="32"/>
          <w:lang w:val="en-US" w:eastAsia="zh-CN" w:bidi="ar"/>
        </w:rPr>
        <w:t>四、音乐</w:t>
      </w:r>
    </w:p>
    <w:p w14:paraId="6C9614D0">
      <w:pPr>
        <w:keepNext w:val="0"/>
        <w:keepLines w:val="0"/>
        <w:widowControl w:val="0"/>
        <w:numPr>
          <w:ilvl w:val="0"/>
          <w:numId w:val="2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中华优秀传统音乐文化的传承与创新研究</w:t>
      </w:r>
    </w:p>
    <w:p w14:paraId="639EE601">
      <w:pPr>
        <w:keepNext w:val="0"/>
        <w:keepLines w:val="0"/>
        <w:widowControl w:val="0"/>
        <w:numPr>
          <w:ilvl w:val="0"/>
          <w:numId w:val="2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红色音乐文化研究</w:t>
      </w:r>
    </w:p>
    <w:p w14:paraId="4C5ACADE">
      <w:pPr>
        <w:keepNext w:val="0"/>
        <w:keepLines w:val="0"/>
        <w:widowControl w:val="0"/>
        <w:numPr>
          <w:ilvl w:val="0"/>
          <w:numId w:val="2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丝绸之路音乐文献整理与研究</w:t>
      </w:r>
    </w:p>
    <w:p w14:paraId="5328F626">
      <w:pPr>
        <w:keepNext w:val="0"/>
        <w:keepLines w:val="0"/>
        <w:widowControl w:val="0"/>
        <w:numPr>
          <w:ilvl w:val="0"/>
          <w:numId w:val="2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音乐学的学科现状与前沿问题研究</w:t>
      </w:r>
    </w:p>
    <w:p w14:paraId="12B78838">
      <w:pPr>
        <w:keepNext w:val="0"/>
        <w:keepLines w:val="0"/>
        <w:widowControl w:val="0"/>
        <w:numPr>
          <w:ilvl w:val="0"/>
          <w:numId w:val="2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中外音乐文化比较研究</w:t>
      </w:r>
    </w:p>
    <w:p w14:paraId="41676DCB">
      <w:pPr>
        <w:keepNext w:val="0"/>
        <w:keepLines w:val="0"/>
        <w:widowControl w:val="0"/>
        <w:numPr>
          <w:ilvl w:val="0"/>
          <w:numId w:val="2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中外音乐表演理论与实践研究</w:t>
      </w:r>
    </w:p>
    <w:p w14:paraId="7EF37A5E">
      <w:pPr>
        <w:keepNext w:val="0"/>
        <w:keepLines w:val="0"/>
        <w:widowControl w:val="0"/>
        <w:numPr>
          <w:ilvl w:val="0"/>
          <w:numId w:val="2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中华音乐文化海外传播、传承研究</w:t>
      </w:r>
    </w:p>
    <w:p w14:paraId="667B3BD5">
      <w:pPr>
        <w:keepNext w:val="0"/>
        <w:keepLines w:val="0"/>
        <w:widowControl w:val="0"/>
        <w:numPr>
          <w:ilvl w:val="0"/>
          <w:numId w:val="2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中国音乐断代史专题史研究</w:t>
      </w:r>
    </w:p>
    <w:p w14:paraId="21DC4163">
      <w:pPr>
        <w:keepNext w:val="0"/>
        <w:keepLines w:val="0"/>
        <w:widowControl w:val="0"/>
        <w:numPr>
          <w:ilvl w:val="0"/>
          <w:numId w:val="2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中国近现代音乐史研究</w:t>
      </w:r>
    </w:p>
    <w:p w14:paraId="32D36C5C">
      <w:pPr>
        <w:keepNext w:val="0"/>
        <w:keepLines w:val="0"/>
        <w:widowControl w:val="0"/>
        <w:numPr>
          <w:ilvl w:val="0"/>
          <w:numId w:val="2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中国古代音乐文献研究</w:t>
      </w:r>
    </w:p>
    <w:p w14:paraId="470219ED">
      <w:pPr>
        <w:keepNext w:val="0"/>
        <w:keepLines w:val="0"/>
        <w:widowControl w:val="0"/>
        <w:numPr>
          <w:ilvl w:val="0"/>
          <w:numId w:val="2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区域音乐研究</w:t>
      </w:r>
    </w:p>
    <w:p w14:paraId="7CFBA379">
      <w:pPr>
        <w:keepNext w:val="0"/>
        <w:keepLines w:val="0"/>
        <w:widowControl w:val="0"/>
        <w:numPr>
          <w:ilvl w:val="0"/>
          <w:numId w:val="2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中国声乐研究</w:t>
      </w:r>
    </w:p>
    <w:p w14:paraId="237B86C7">
      <w:pPr>
        <w:keepNext w:val="0"/>
        <w:keepLines w:val="0"/>
        <w:widowControl w:val="0"/>
        <w:numPr>
          <w:ilvl w:val="0"/>
          <w:numId w:val="2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中国器乐研究</w:t>
      </w:r>
    </w:p>
    <w:p w14:paraId="07AAA9CB">
      <w:pPr>
        <w:keepNext w:val="0"/>
        <w:keepLines w:val="0"/>
        <w:widowControl w:val="0"/>
        <w:numPr>
          <w:ilvl w:val="0"/>
          <w:numId w:val="2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音乐基础理论研究</w:t>
      </w:r>
    </w:p>
    <w:p w14:paraId="0D586E2F">
      <w:pPr>
        <w:keepNext w:val="0"/>
        <w:keepLines w:val="0"/>
        <w:widowControl w:val="0"/>
        <w:numPr>
          <w:ilvl w:val="0"/>
          <w:numId w:val="2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现当代作曲技术理论研究</w:t>
      </w:r>
    </w:p>
    <w:p w14:paraId="3ED0CCB0">
      <w:pPr>
        <w:keepNext w:val="0"/>
        <w:keepLines w:val="0"/>
        <w:widowControl w:val="0"/>
        <w:numPr>
          <w:ilvl w:val="0"/>
          <w:numId w:val="2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中国当代歌剧音乐创作研究</w:t>
      </w:r>
    </w:p>
    <w:p w14:paraId="394F47E7">
      <w:pPr>
        <w:keepNext w:val="0"/>
        <w:keepLines w:val="0"/>
        <w:widowControl w:val="0"/>
        <w:numPr>
          <w:ilvl w:val="0"/>
          <w:numId w:val="2"/>
        </w:numPr>
        <w:suppressLineNumbers w:val="0"/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中国流行音乐创作的民族化研究</w:t>
      </w:r>
    </w:p>
    <w:p w14:paraId="0E3A83E0">
      <w:pPr>
        <w:keepNext w:val="0"/>
        <w:keepLines w:val="0"/>
        <w:widowControl w:val="0"/>
        <w:numPr>
          <w:ilvl w:val="0"/>
          <w:numId w:val="2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20世纪中国音乐家研究</w:t>
      </w:r>
    </w:p>
    <w:p w14:paraId="3EFBF984">
      <w:pPr>
        <w:keepNext w:val="0"/>
        <w:keepLines w:val="0"/>
        <w:widowControl w:val="0"/>
        <w:numPr>
          <w:ilvl w:val="0"/>
          <w:numId w:val="2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新时代音乐作品与作曲家研究</w:t>
      </w:r>
    </w:p>
    <w:p w14:paraId="253EDA47">
      <w:pPr>
        <w:keepNext w:val="0"/>
        <w:keepLines w:val="0"/>
        <w:widowControl w:val="0"/>
        <w:numPr>
          <w:ilvl w:val="0"/>
          <w:numId w:val="2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舞蹈（舞剧）音乐研究</w:t>
      </w:r>
    </w:p>
    <w:p w14:paraId="1AD66D80">
      <w:pPr>
        <w:keepNext w:val="0"/>
        <w:keepLines w:val="0"/>
        <w:widowControl w:val="0"/>
        <w:numPr>
          <w:ilvl w:val="0"/>
          <w:numId w:val="2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影视音乐研究</w:t>
      </w:r>
    </w:p>
    <w:p w14:paraId="528EDE6D">
      <w:pPr>
        <w:keepNext w:val="0"/>
        <w:keepLines w:val="0"/>
        <w:widowControl w:val="0"/>
        <w:numPr>
          <w:ilvl w:val="0"/>
          <w:numId w:val="2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音乐社会学研究</w:t>
      </w:r>
    </w:p>
    <w:p w14:paraId="1F2DF754">
      <w:pPr>
        <w:keepNext w:val="0"/>
        <w:keepLines w:val="0"/>
        <w:widowControl w:val="0"/>
        <w:numPr>
          <w:ilvl w:val="0"/>
          <w:numId w:val="2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西方音乐研究</w:t>
      </w:r>
    </w:p>
    <w:p w14:paraId="6AF8C6DB">
      <w:pPr>
        <w:keepNext w:val="0"/>
        <w:keepLines w:val="0"/>
        <w:widowControl w:val="0"/>
        <w:numPr>
          <w:ilvl w:val="0"/>
          <w:numId w:val="2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世界民族音乐研究</w:t>
      </w:r>
    </w:p>
    <w:p w14:paraId="5A31669F">
      <w:pPr>
        <w:keepNext w:val="0"/>
        <w:keepLines w:val="0"/>
        <w:widowControl w:val="0"/>
        <w:numPr>
          <w:ilvl w:val="0"/>
          <w:numId w:val="2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中国传统音乐研究</w:t>
      </w:r>
    </w:p>
    <w:p w14:paraId="39569FE9">
      <w:pPr>
        <w:keepNext w:val="0"/>
        <w:keepLines w:val="0"/>
        <w:widowControl w:val="0"/>
        <w:numPr>
          <w:ilvl w:val="0"/>
          <w:numId w:val="2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中国少数民族音乐研究</w:t>
      </w:r>
    </w:p>
    <w:p w14:paraId="362FD8E8">
      <w:pPr>
        <w:keepNext w:val="0"/>
        <w:keepLines w:val="0"/>
        <w:widowControl w:val="0"/>
        <w:numPr>
          <w:ilvl w:val="0"/>
          <w:numId w:val="2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网络音乐研究</w:t>
      </w:r>
    </w:p>
    <w:p w14:paraId="15414EE3">
      <w:pPr>
        <w:keepNext w:val="0"/>
        <w:keepLines w:val="0"/>
        <w:widowControl w:val="0"/>
        <w:numPr>
          <w:ilvl w:val="0"/>
          <w:numId w:val="2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  <w:t>陕南民歌研究</w:t>
      </w:r>
    </w:p>
    <w:p w14:paraId="1E0C8E78">
      <w:pPr>
        <w:keepNext w:val="0"/>
        <w:keepLines w:val="0"/>
        <w:widowControl w:val="0"/>
        <w:numPr>
          <w:ilvl w:val="0"/>
          <w:numId w:val="2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  <w:t>西安鼓乐基础理论研究</w:t>
      </w:r>
    </w:p>
    <w:p w14:paraId="391C53FC">
      <w:pPr>
        <w:keepNext w:val="0"/>
        <w:keepLines w:val="0"/>
        <w:widowControl w:val="0"/>
        <w:numPr>
          <w:ilvl w:val="0"/>
          <w:numId w:val="2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  <w:t>西安鼓乐产业化应用研究</w:t>
      </w:r>
    </w:p>
    <w:p w14:paraId="0CDFFC42">
      <w:pPr>
        <w:keepNext w:val="0"/>
        <w:keepLines w:val="0"/>
        <w:widowControl w:val="0"/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b w:val="0"/>
          <w:bCs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/>
          <w:color w:val="000000"/>
          <w:kern w:val="2"/>
          <w:sz w:val="32"/>
          <w:szCs w:val="32"/>
          <w:lang w:val="en-US" w:eastAsia="zh-CN" w:bidi="ar"/>
        </w:rPr>
        <w:t>五、舞蹈</w:t>
      </w:r>
    </w:p>
    <w:p w14:paraId="20BB04B1">
      <w:pPr>
        <w:keepNext w:val="0"/>
        <w:keepLines w:val="0"/>
        <w:widowControl w:val="0"/>
        <w:numPr>
          <w:ilvl w:val="0"/>
          <w:numId w:val="3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舞蹈基础理论研究</w:t>
      </w:r>
    </w:p>
    <w:p w14:paraId="44BCC84D">
      <w:pPr>
        <w:keepNext w:val="0"/>
        <w:keepLines w:val="0"/>
        <w:widowControl w:val="0"/>
        <w:numPr>
          <w:ilvl w:val="0"/>
          <w:numId w:val="3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舞蹈应用理论研究</w:t>
      </w:r>
    </w:p>
    <w:p w14:paraId="483A13EC">
      <w:pPr>
        <w:keepNext w:val="0"/>
        <w:keepLines w:val="0"/>
        <w:widowControl w:val="0"/>
        <w:numPr>
          <w:ilvl w:val="0"/>
          <w:numId w:val="3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舞蹈史研究</w:t>
      </w:r>
    </w:p>
    <w:p w14:paraId="7DC98559">
      <w:pPr>
        <w:keepNext w:val="0"/>
        <w:keepLines w:val="0"/>
        <w:widowControl w:val="0"/>
        <w:numPr>
          <w:ilvl w:val="0"/>
          <w:numId w:val="3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舞蹈批评研究</w:t>
      </w:r>
    </w:p>
    <w:p w14:paraId="50F925A2">
      <w:pPr>
        <w:keepNext w:val="0"/>
        <w:keepLines w:val="0"/>
        <w:widowControl w:val="0"/>
        <w:numPr>
          <w:ilvl w:val="0"/>
          <w:numId w:val="3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跨区域舞蹈研究</w:t>
      </w:r>
    </w:p>
    <w:p w14:paraId="7F7CC02F">
      <w:pPr>
        <w:keepNext w:val="0"/>
        <w:keepLines w:val="0"/>
        <w:widowControl w:val="0"/>
        <w:numPr>
          <w:ilvl w:val="0"/>
          <w:numId w:val="3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舞蹈创作与表演研究</w:t>
      </w:r>
    </w:p>
    <w:p w14:paraId="724DC0E1">
      <w:pPr>
        <w:keepNext w:val="0"/>
        <w:keepLines w:val="0"/>
        <w:widowControl w:val="0"/>
        <w:numPr>
          <w:ilvl w:val="0"/>
          <w:numId w:val="3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舞剧艺术研究</w:t>
      </w:r>
    </w:p>
    <w:p w14:paraId="72D8009E">
      <w:pPr>
        <w:keepNext w:val="0"/>
        <w:keepLines w:val="0"/>
        <w:widowControl w:val="0"/>
        <w:numPr>
          <w:ilvl w:val="0"/>
          <w:numId w:val="3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“一带一路”舞蹈文化研究</w:t>
      </w:r>
    </w:p>
    <w:p w14:paraId="46B505D3">
      <w:pPr>
        <w:keepNext w:val="0"/>
        <w:keepLines w:val="0"/>
        <w:widowControl w:val="0"/>
        <w:numPr>
          <w:ilvl w:val="0"/>
          <w:numId w:val="3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中国民族民间舞蹈研究</w:t>
      </w:r>
    </w:p>
    <w:p w14:paraId="32A6D156">
      <w:pPr>
        <w:keepNext w:val="0"/>
        <w:keepLines w:val="0"/>
        <w:widowControl w:val="0"/>
        <w:numPr>
          <w:ilvl w:val="0"/>
          <w:numId w:val="3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舞蹈著作权研究</w:t>
      </w:r>
    </w:p>
    <w:p w14:paraId="0319296C">
      <w:pPr>
        <w:keepNext w:val="0"/>
        <w:keepLines w:val="0"/>
        <w:widowControl w:val="0"/>
        <w:numPr>
          <w:ilvl w:val="0"/>
          <w:numId w:val="3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群众舞蹈创作与活动研究</w:t>
      </w:r>
    </w:p>
    <w:p w14:paraId="52E5B723">
      <w:pPr>
        <w:keepNext w:val="0"/>
        <w:keepLines w:val="0"/>
        <w:widowControl w:val="0"/>
        <w:numPr>
          <w:ilvl w:val="0"/>
          <w:numId w:val="3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旅游视阈中的舞蹈文化研究</w:t>
      </w:r>
    </w:p>
    <w:p w14:paraId="42358A2B">
      <w:pPr>
        <w:keepNext w:val="0"/>
        <w:keepLines w:val="0"/>
        <w:widowControl w:val="0"/>
        <w:numPr>
          <w:ilvl w:val="0"/>
          <w:numId w:val="3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外国舞蹈文化研究</w:t>
      </w:r>
    </w:p>
    <w:p w14:paraId="0013FE5B">
      <w:pPr>
        <w:keepNext w:val="0"/>
        <w:keepLines w:val="0"/>
        <w:widowControl w:val="0"/>
        <w:numPr>
          <w:ilvl w:val="0"/>
          <w:numId w:val="3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中外舞蹈交流研究</w:t>
      </w:r>
    </w:p>
    <w:p w14:paraId="0EDA788C">
      <w:pPr>
        <w:keepNext w:val="0"/>
        <w:keepLines w:val="0"/>
        <w:widowControl w:val="0"/>
        <w:numPr>
          <w:ilvl w:val="0"/>
          <w:numId w:val="3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舞蹈跨学科研究</w:t>
      </w:r>
    </w:p>
    <w:p w14:paraId="75CEFD10">
      <w:pPr>
        <w:keepNext w:val="0"/>
        <w:keepLines w:val="0"/>
        <w:widowControl w:val="0"/>
        <w:numPr>
          <w:ilvl w:val="0"/>
          <w:numId w:val="3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数字技术下的舞蹈艺术研究</w:t>
      </w:r>
    </w:p>
    <w:p w14:paraId="761D9034">
      <w:pPr>
        <w:keepNext w:val="0"/>
        <w:keepLines w:val="0"/>
        <w:widowControl w:val="0"/>
        <w:numPr>
          <w:ilvl w:val="0"/>
          <w:numId w:val="3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融媒体环境下舞蹈传播力研究</w:t>
      </w:r>
    </w:p>
    <w:p w14:paraId="73AF8A2D">
      <w:pPr>
        <w:keepNext w:val="0"/>
        <w:keepLines w:val="0"/>
        <w:widowControl w:val="0"/>
        <w:numPr>
          <w:ilvl w:val="0"/>
          <w:numId w:val="3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舞蹈科学研究</w:t>
      </w:r>
    </w:p>
    <w:p w14:paraId="657F3EC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宋体" w:hAnsi="宋体" w:eastAsia="宋体" w:cs="黑体"/>
          <w:b/>
          <w:bCs w:val="0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/>
          <w:color w:val="000000"/>
          <w:kern w:val="2"/>
          <w:sz w:val="32"/>
          <w:szCs w:val="32"/>
          <w:lang w:val="en-US" w:eastAsia="zh-CN" w:bidi="ar"/>
        </w:rPr>
        <w:t xml:space="preserve">六、美术与书法   </w:t>
      </w:r>
      <w:r>
        <w:rPr>
          <w:rFonts w:hint="eastAsia" w:ascii="宋体" w:hAnsi="宋体" w:eastAsia="宋体" w:cs="黑体"/>
          <w:b/>
          <w:bCs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43690B73">
      <w:pPr>
        <w:keepNext w:val="0"/>
        <w:keepLines w:val="0"/>
        <w:widowControl w:val="0"/>
        <w:numPr>
          <w:ilvl w:val="0"/>
          <w:numId w:val="4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美术交流与人类命运共同体建构研究</w:t>
      </w:r>
    </w:p>
    <w:p w14:paraId="0E5464C9">
      <w:pPr>
        <w:keepNext w:val="0"/>
        <w:keepLines w:val="0"/>
        <w:widowControl w:val="0"/>
        <w:numPr>
          <w:ilvl w:val="0"/>
          <w:numId w:val="4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全球视野中的中国美术研究</w:t>
      </w:r>
    </w:p>
    <w:p w14:paraId="526DC634">
      <w:pPr>
        <w:keepNext w:val="0"/>
        <w:keepLines w:val="0"/>
        <w:widowControl w:val="0"/>
        <w:numPr>
          <w:ilvl w:val="0"/>
          <w:numId w:val="4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中国美术史专题研究</w:t>
      </w:r>
    </w:p>
    <w:p w14:paraId="0FCE96B5">
      <w:pPr>
        <w:keepNext w:val="0"/>
        <w:keepLines w:val="0"/>
        <w:widowControl w:val="0"/>
        <w:numPr>
          <w:ilvl w:val="0"/>
          <w:numId w:val="4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中国美术史学史研究</w:t>
      </w:r>
    </w:p>
    <w:p w14:paraId="3DD84E4A">
      <w:pPr>
        <w:keepNext w:val="0"/>
        <w:keepLines w:val="0"/>
        <w:widowControl w:val="0"/>
        <w:numPr>
          <w:ilvl w:val="0"/>
          <w:numId w:val="4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外国美术史专题研究</w:t>
      </w:r>
    </w:p>
    <w:p w14:paraId="57C7E74F">
      <w:pPr>
        <w:keepNext w:val="0"/>
        <w:keepLines w:val="0"/>
        <w:widowControl w:val="0"/>
        <w:numPr>
          <w:ilvl w:val="0"/>
          <w:numId w:val="4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中外美术交流与比较研究</w:t>
      </w:r>
    </w:p>
    <w:p w14:paraId="39D9B818">
      <w:pPr>
        <w:keepNext w:val="0"/>
        <w:keepLines w:val="0"/>
        <w:widowControl w:val="0"/>
        <w:numPr>
          <w:ilvl w:val="0"/>
          <w:numId w:val="4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中国古代书论画论研究</w:t>
      </w:r>
    </w:p>
    <w:p w14:paraId="49DFFBB4">
      <w:pPr>
        <w:keepNext w:val="0"/>
        <w:keepLines w:val="0"/>
        <w:widowControl w:val="0"/>
        <w:numPr>
          <w:ilvl w:val="0"/>
          <w:numId w:val="4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中国雕塑专题研究</w:t>
      </w:r>
    </w:p>
    <w:p w14:paraId="0922FEF0">
      <w:pPr>
        <w:keepNext w:val="0"/>
        <w:keepLines w:val="0"/>
        <w:widowControl w:val="0"/>
        <w:numPr>
          <w:ilvl w:val="0"/>
          <w:numId w:val="4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中国壁画专题研究</w:t>
      </w:r>
    </w:p>
    <w:p w14:paraId="35C299FD">
      <w:pPr>
        <w:keepNext w:val="0"/>
        <w:keepLines w:val="0"/>
        <w:widowControl w:val="0"/>
        <w:numPr>
          <w:ilvl w:val="0"/>
          <w:numId w:val="4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中国书法专题研究</w:t>
      </w:r>
    </w:p>
    <w:p w14:paraId="47106A87">
      <w:pPr>
        <w:keepNext w:val="0"/>
        <w:keepLines w:val="0"/>
        <w:widowControl w:val="0"/>
        <w:numPr>
          <w:ilvl w:val="0"/>
          <w:numId w:val="4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中国建筑专题研究</w:t>
      </w:r>
    </w:p>
    <w:p w14:paraId="57975A74">
      <w:pPr>
        <w:keepNext w:val="0"/>
        <w:keepLines w:val="0"/>
        <w:widowControl w:val="0"/>
        <w:numPr>
          <w:ilvl w:val="0"/>
          <w:numId w:val="4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摄影艺术专题研究</w:t>
      </w:r>
    </w:p>
    <w:p w14:paraId="11B65ACA">
      <w:pPr>
        <w:keepNext w:val="0"/>
        <w:keepLines w:val="0"/>
        <w:widowControl w:val="0"/>
        <w:numPr>
          <w:ilvl w:val="0"/>
          <w:numId w:val="4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插画漫画艺术专题研究</w:t>
      </w:r>
    </w:p>
    <w:p w14:paraId="2E903D28">
      <w:pPr>
        <w:keepNext w:val="0"/>
        <w:keepLines w:val="0"/>
        <w:widowControl w:val="0"/>
        <w:numPr>
          <w:ilvl w:val="0"/>
          <w:numId w:val="4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网络美术传播研究</w:t>
      </w:r>
    </w:p>
    <w:p w14:paraId="0C2B6B36">
      <w:pPr>
        <w:keepNext w:val="0"/>
        <w:keepLines w:val="0"/>
        <w:widowControl w:val="0"/>
        <w:numPr>
          <w:ilvl w:val="0"/>
          <w:numId w:val="4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中国近现代美术专题研究</w:t>
      </w:r>
    </w:p>
    <w:p w14:paraId="2BB92D75">
      <w:pPr>
        <w:keepNext w:val="0"/>
        <w:keepLines w:val="0"/>
        <w:widowControl w:val="0"/>
        <w:numPr>
          <w:ilvl w:val="0"/>
          <w:numId w:val="4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当代艺术专题研究</w:t>
      </w:r>
    </w:p>
    <w:p w14:paraId="6142859E">
      <w:pPr>
        <w:keepNext w:val="0"/>
        <w:keepLines w:val="0"/>
        <w:widowControl w:val="0"/>
        <w:numPr>
          <w:ilvl w:val="0"/>
          <w:numId w:val="4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现实主义美术研究</w:t>
      </w:r>
    </w:p>
    <w:p w14:paraId="590CE612">
      <w:pPr>
        <w:keepNext w:val="0"/>
        <w:keepLines w:val="0"/>
        <w:widowControl w:val="0"/>
        <w:numPr>
          <w:ilvl w:val="0"/>
          <w:numId w:val="4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革命题材美术研究</w:t>
      </w:r>
    </w:p>
    <w:p w14:paraId="2CADD8DE">
      <w:pPr>
        <w:keepNext w:val="0"/>
        <w:keepLines w:val="0"/>
        <w:widowControl w:val="0"/>
        <w:numPr>
          <w:ilvl w:val="0"/>
          <w:numId w:val="4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现当代美术理论研究</w:t>
      </w:r>
    </w:p>
    <w:p w14:paraId="29F57C8E">
      <w:pPr>
        <w:keepNext w:val="0"/>
        <w:keepLines w:val="0"/>
        <w:widowControl w:val="0"/>
        <w:numPr>
          <w:ilvl w:val="0"/>
          <w:numId w:val="4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中外美术批评史研究</w:t>
      </w:r>
    </w:p>
    <w:p w14:paraId="6A4FA8DC">
      <w:pPr>
        <w:keepNext w:val="0"/>
        <w:keepLines w:val="0"/>
        <w:widowControl w:val="0"/>
        <w:numPr>
          <w:ilvl w:val="0"/>
          <w:numId w:val="4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美术馆学研究</w:t>
      </w:r>
    </w:p>
    <w:p w14:paraId="5A86E11D">
      <w:pPr>
        <w:keepNext w:val="0"/>
        <w:keepLines w:val="0"/>
        <w:widowControl w:val="0"/>
        <w:numPr>
          <w:ilvl w:val="0"/>
          <w:numId w:val="4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中外艺术市场及政策法规研究</w:t>
      </w:r>
    </w:p>
    <w:p w14:paraId="4EC65093">
      <w:pPr>
        <w:keepNext w:val="0"/>
        <w:keepLines w:val="0"/>
        <w:widowControl w:val="0"/>
        <w:numPr>
          <w:ilvl w:val="0"/>
          <w:numId w:val="4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中外艺术赞助与收藏机制研究</w:t>
      </w:r>
    </w:p>
    <w:p w14:paraId="4BE03586">
      <w:pPr>
        <w:keepNext w:val="0"/>
        <w:keepLines w:val="0"/>
        <w:widowControl w:val="0"/>
        <w:numPr>
          <w:ilvl w:val="0"/>
          <w:numId w:val="4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美术策展人才培养机制研究</w:t>
      </w:r>
    </w:p>
    <w:p w14:paraId="64C037B7">
      <w:pPr>
        <w:keepNext w:val="0"/>
        <w:keepLines w:val="0"/>
        <w:widowControl w:val="0"/>
        <w:numPr>
          <w:ilvl w:val="0"/>
          <w:numId w:val="4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海外中国美术收藏研究</w:t>
      </w:r>
    </w:p>
    <w:p w14:paraId="126C09A4">
      <w:pPr>
        <w:keepNext w:val="0"/>
        <w:keepLines w:val="0"/>
        <w:widowControl w:val="0"/>
        <w:numPr>
          <w:ilvl w:val="0"/>
          <w:numId w:val="4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“一带一路”中国美术传播研究</w:t>
      </w:r>
    </w:p>
    <w:p w14:paraId="3A4D7F3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b w:val="0"/>
          <w:bCs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/>
          <w:color w:val="000000"/>
          <w:kern w:val="2"/>
          <w:sz w:val="32"/>
          <w:szCs w:val="32"/>
          <w:lang w:val="en-US" w:eastAsia="zh-CN" w:bidi="ar"/>
        </w:rPr>
        <w:t>七、艺术设计</w:t>
      </w:r>
    </w:p>
    <w:p w14:paraId="42E9F4F4">
      <w:pPr>
        <w:keepNext w:val="0"/>
        <w:keepLines w:val="0"/>
        <w:widowControl w:val="0"/>
        <w:numPr>
          <w:ilvl w:val="0"/>
          <w:numId w:val="5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中国艺术设计产业发展研究</w:t>
      </w:r>
    </w:p>
    <w:p w14:paraId="029D3539">
      <w:pPr>
        <w:keepNext w:val="0"/>
        <w:keepLines w:val="0"/>
        <w:widowControl w:val="0"/>
        <w:numPr>
          <w:ilvl w:val="0"/>
          <w:numId w:val="5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传承红色基因的创新设计研究</w:t>
      </w:r>
    </w:p>
    <w:p w14:paraId="5DEE60B5">
      <w:pPr>
        <w:keepNext w:val="0"/>
        <w:keepLines w:val="0"/>
        <w:widowControl w:val="0"/>
        <w:numPr>
          <w:ilvl w:val="0"/>
          <w:numId w:val="5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设计推动乡村振兴建设策略与方法研究</w:t>
      </w:r>
    </w:p>
    <w:p w14:paraId="5E602744">
      <w:pPr>
        <w:keepNext w:val="0"/>
        <w:keepLines w:val="0"/>
        <w:widowControl w:val="0"/>
        <w:numPr>
          <w:ilvl w:val="0"/>
          <w:numId w:val="5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新时代的文化创意产品设计研究</w:t>
      </w:r>
    </w:p>
    <w:p w14:paraId="0CF4FE8E">
      <w:pPr>
        <w:keepNext w:val="0"/>
        <w:keepLines w:val="0"/>
        <w:widowControl w:val="0"/>
        <w:numPr>
          <w:ilvl w:val="0"/>
          <w:numId w:val="5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防疫产品设计研究</w:t>
      </w:r>
    </w:p>
    <w:p w14:paraId="30C05C73">
      <w:pPr>
        <w:keepNext w:val="0"/>
        <w:keepLines w:val="0"/>
        <w:widowControl w:val="0"/>
        <w:numPr>
          <w:ilvl w:val="0"/>
          <w:numId w:val="5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国家文化公园设计研究</w:t>
      </w:r>
    </w:p>
    <w:p w14:paraId="1B05289F">
      <w:pPr>
        <w:keepNext w:val="0"/>
        <w:keepLines w:val="0"/>
        <w:widowControl w:val="0"/>
        <w:numPr>
          <w:ilvl w:val="0"/>
          <w:numId w:val="5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基于传统技艺的创新设计研究</w:t>
      </w:r>
    </w:p>
    <w:p w14:paraId="2E45C8D9">
      <w:pPr>
        <w:keepNext w:val="0"/>
        <w:keepLines w:val="0"/>
        <w:widowControl w:val="0"/>
        <w:numPr>
          <w:ilvl w:val="0"/>
          <w:numId w:val="5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中国传统设计理论及实践研究</w:t>
      </w:r>
    </w:p>
    <w:p w14:paraId="130190BE">
      <w:pPr>
        <w:keepNext w:val="0"/>
        <w:keepLines w:val="0"/>
        <w:widowControl w:val="0"/>
        <w:numPr>
          <w:ilvl w:val="0"/>
          <w:numId w:val="5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城市公共环境景观设计研究</w:t>
      </w:r>
    </w:p>
    <w:p w14:paraId="1F308196">
      <w:pPr>
        <w:keepNext w:val="0"/>
        <w:keepLines w:val="0"/>
        <w:widowControl w:val="0"/>
        <w:numPr>
          <w:ilvl w:val="0"/>
          <w:numId w:val="5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室内设计理论与实践研究</w:t>
      </w:r>
    </w:p>
    <w:p w14:paraId="3F0CF9B8">
      <w:pPr>
        <w:keepNext w:val="0"/>
        <w:keepLines w:val="0"/>
        <w:widowControl w:val="0"/>
        <w:numPr>
          <w:ilvl w:val="0"/>
          <w:numId w:val="5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中外艺术设计史及专题研究</w:t>
      </w:r>
    </w:p>
    <w:p w14:paraId="3C1E7E25">
      <w:pPr>
        <w:keepNext w:val="0"/>
        <w:keepLines w:val="0"/>
        <w:widowControl w:val="0"/>
        <w:numPr>
          <w:ilvl w:val="0"/>
          <w:numId w:val="5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中国设计哲学、伦理学理论研究</w:t>
      </w:r>
    </w:p>
    <w:p w14:paraId="4F9F1670">
      <w:pPr>
        <w:keepNext w:val="0"/>
        <w:keepLines w:val="0"/>
        <w:widowControl w:val="0"/>
        <w:numPr>
          <w:ilvl w:val="0"/>
          <w:numId w:val="5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设计批评理论与实践研究</w:t>
      </w:r>
    </w:p>
    <w:p w14:paraId="0B45EC3F">
      <w:pPr>
        <w:keepNext w:val="0"/>
        <w:keepLines w:val="0"/>
        <w:widowControl w:val="0"/>
        <w:numPr>
          <w:ilvl w:val="0"/>
          <w:numId w:val="5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中国民间工艺研究</w:t>
      </w:r>
    </w:p>
    <w:p w14:paraId="32B50663">
      <w:pPr>
        <w:keepNext w:val="0"/>
        <w:keepLines w:val="0"/>
        <w:widowControl w:val="0"/>
        <w:numPr>
          <w:ilvl w:val="0"/>
          <w:numId w:val="5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设计政策研究</w:t>
      </w:r>
    </w:p>
    <w:p w14:paraId="18FF7892">
      <w:pPr>
        <w:keepNext w:val="0"/>
        <w:keepLines w:val="0"/>
        <w:widowControl w:val="0"/>
        <w:numPr>
          <w:ilvl w:val="0"/>
          <w:numId w:val="5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服务设计创新发展策略研究</w:t>
      </w:r>
    </w:p>
    <w:p w14:paraId="6585DD50">
      <w:pPr>
        <w:keepNext w:val="0"/>
        <w:keepLines w:val="0"/>
        <w:widowControl w:val="0"/>
        <w:numPr>
          <w:ilvl w:val="0"/>
          <w:numId w:val="5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新媒体艺术设计研究</w:t>
      </w:r>
    </w:p>
    <w:p w14:paraId="51C7B6DC">
      <w:pPr>
        <w:keepNext w:val="0"/>
        <w:keepLines w:val="0"/>
        <w:widowControl w:val="0"/>
        <w:numPr>
          <w:ilvl w:val="0"/>
          <w:numId w:val="5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城市更新策略背景下工业遗产建筑再设计研究</w:t>
      </w:r>
    </w:p>
    <w:p w14:paraId="4E4CE573">
      <w:pPr>
        <w:keepNext w:val="0"/>
        <w:keepLines w:val="0"/>
        <w:widowControl w:val="0"/>
        <w:numPr>
          <w:ilvl w:val="0"/>
          <w:numId w:val="5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 xml:space="preserve">中国传统工艺研究 </w:t>
      </w:r>
    </w:p>
    <w:p w14:paraId="0361FF23">
      <w:pPr>
        <w:keepNext w:val="0"/>
        <w:keepLines w:val="0"/>
        <w:widowControl w:val="0"/>
        <w:numPr>
          <w:ilvl w:val="0"/>
          <w:numId w:val="5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交互设计应用研究</w:t>
      </w:r>
    </w:p>
    <w:p w14:paraId="73D7777B">
      <w:pPr>
        <w:keepNext w:val="0"/>
        <w:keepLines w:val="0"/>
        <w:widowControl w:val="0"/>
        <w:numPr>
          <w:ilvl w:val="0"/>
          <w:numId w:val="5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中国动漫游戏产品设计研究</w:t>
      </w:r>
    </w:p>
    <w:p w14:paraId="1E326565">
      <w:pPr>
        <w:keepNext w:val="0"/>
        <w:keepLines w:val="0"/>
        <w:widowControl w:val="0"/>
        <w:numPr>
          <w:ilvl w:val="0"/>
          <w:numId w:val="5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弱势人群设计研究</w:t>
      </w:r>
    </w:p>
    <w:p w14:paraId="7C7B86F5">
      <w:pPr>
        <w:keepNext w:val="0"/>
        <w:keepLines w:val="0"/>
        <w:widowControl w:val="0"/>
        <w:numPr>
          <w:ilvl w:val="0"/>
          <w:numId w:val="5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旅游文创产品设计研究</w:t>
      </w:r>
    </w:p>
    <w:p w14:paraId="5B590177">
      <w:pPr>
        <w:keepNext w:val="0"/>
        <w:keepLines w:val="0"/>
        <w:widowControl w:val="0"/>
        <w:numPr>
          <w:ilvl w:val="0"/>
          <w:numId w:val="5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智能制造设计研究</w:t>
      </w:r>
    </w:p>
    <w:p w14:paraId="133B59EB">
      <w:pPr>
        <w:keepNext w:val="0"/>
        <w:keepLines w:val="0"/>
        <w:widowControl w:val="0"/>
        <w:numPr>
          <w:ilvl w:val="0"/>
          <w:numId w:val="5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外国当代设计理论及实践研究</w:t>
      </w:r>
    </w:p>
    <w:p w14:paraId="2DD3A86B">
      <w:pPr>
        <w:keepNext w:val="0"/>
        <w:keepLines w:val="0"/>
        <w:widowControl w:val="0"/>
        <w:numPr>
          <w:ilvl w:val="0"/>
          <w:numId w:val="5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中外设计比较研究</w:t>
      </w:r>
    </w:p>
    <w:p w14:paraId="34DF2B56">
      <w:pPr>
        <w:keepNext w:val="0"/>
        <w:keepLines w:val="0"/>
        <w:widowControl w:val="0"/>
        <w:numPr>
          <w:ilvl w:val="0"/>
          <w:numId w:val="5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国家形象设计研究</w:t>
      </w:r>
    </w:p>
    <w:p w14:paraId="40C87D5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b w:val="0"/>
          <w:bCs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/>
          <w:color w:val="000000"/>
          <w:kern w:val="2"/>
          <w:sz w:val="32"/>
          <w:szCs w:val="32"/>
          <w:lang w:val="en-US" w:eastAsia="zh-CN" w:bidi="ar"/>
        </w:rPr>
        <w:t>八、综合</w:t>
      </w:r>
    </w:p>
    <w:p w14:paraId="1445DCF2">
      <w:pPr>
        <w:keepNext w:val="0"/>
        <w:keepLines w:val="0"/>
        <w:widowControl w:val="0"/>
        <w:numPr>
          <w:ilvl w:val="0"/>
          <w:numId w:val="6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推进文化和旅游治理体系和治理能力现代化研究</w:t>
      </w:r>
    </w:p>
    <w:p w14:paraId="5C3E424B">
      <w:pPr>
        <w:keepNext w:val="0"/>
        <w:keepLines w:val="0"/>
        <w:widowControl w:val="0"/>
        <w:numPr>
          <w:ilvl w:val="0"/>
          <w:numId w:val="6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新时代德艺双馨文艺人才队伍培养机制研究</w:t>
      </w:r>
    </w:p>
    <w:p w14:paraId="245E5BB3">
      <w:pPr>
        <w:keepNext w:val="0"/>
        <w:keepLines w:val="0"/>
        <w:widowControl w:val="0"/>
        <w:numPr>
          <w:ilvl w:val="0"/>
          <w:numId w:val="6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文化和旅游融合发展研究</w:t>
      </w:r>
    </w:p>
    <w:p w14:paraId="16B21FE0">
      <w:pPr>
        <w:keepNext w:val="0"/>
        <w:keepLines w:val="0"/>
        <w:widowControl w:val="0"/>
        <w:numPr>
          <w:ilvl w:val="0"/>
          <w:numId w:val="6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国家文化公园建设研究</w:t>
      </w:r>
    </w:p>
    <w:p w14:paraId="7FD05AA6">
      <w:pPr>
        <w:keepNext w:val="0"/>
        <w:keepLines w:val="0"/>
        <w:widowControl w:val="0"/>
        <w:numPr>
          <w:ilvl w:val="0"/>
          <w:numId w:val="6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建党百年红色文化研究</w:t>
      </w:r>
    </w:p>
    <w:p w14:paraId="2CB78F52">
      <w:pPr>
        <w:keepNext w:val="0"/>
        <w:keepLines w:val="0"/>
        <w:widowControl w:val="0"/>
        <w:numPr>
          <w:ilvl w:val="0"/>
          <w:numId w:val="6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文艺作品践行社会主义核心价值观研究</w:t>
      </w:r>
    </w:p>
    <w:p w14:paraId="01390440">
      <w:pPr>
        <w:keepNext w:val="0"/>
        <w:keepLines w:val="0"/>
        <w:widowControl w:val="0"/>
        <w:numPr>
          <w:ilvl w:val="0"/>
          <w:numId w:val="6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文化强国指标体系研究</w:t>
      </w:r>
    </w:p>
    <w:p w14:paraId="35621E57">
      <w:pPr>
        <w:keepNext w:val="0"/>
        <w:keepLines w:val="0"/>
        <w:widowControl w:val="0"/>
        <w:numPr>
          <w:ilvl w:val="0"/>
          <w:numId w:val="6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新时代构建人类命运共同体的文明对话研究</w:t>
      </w:r>
    </w:p>
    <w:p w14:paraId="1C1A8803">
      <w:pPr>
        <w:keepNext w:val="0"/>
        <w:keepLines w:val="0"/>
        <w:widowControl w:val="0"/>
        <w:numPr>
          <w:ilvl w:val="0"/>
          <w:numId w:val="6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网络文化安全问题研究</w:t>
      </w:r>
    </w:p>
    <w:p w14:paraId="06AEDC6B">
      <w:pPr>
        <w:keepNext w:val="0"/>
        <w:keepLines w:val="0"/>
        <w:widowControl w:val="0"/>
        <w:numPr>
          <w:ilvl w:val="0"/>
          <w:numId w:val="6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“资源枯竭型城市”文化和旅游产业发展研究</w:t>
      </w:r>
    </w:p>
    <w:p w14:paraId="4D6C1620">
      <w:pPr>
        <w:keepNext w:val="0"/>
        <w:keepLines w:val="0"/>
        <w:widowControl w:val="0"/>
        <w:numPr>
          <w:ilvl w:val="0"/>
          <w:numId w:val="6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国有艺术院团管理运营机制研究</w:t>
      </w:r>
    </w:p>
    <w:p w14:paraId="276FC07E">
      <w:pPr>
        <w:keepNext w:val="0"/>
        <w:keepLines w:val="0"/>
        <w:widowControl w:val="0"/>
        <w:numPr>
          <w:ilvl w:val="0"/>
          <w:numId w:val="6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国有文化企业“双效统一”评价体系研究</w:t>
      </w:r>
    </w:p>
    <w:p w14:paraId="69A938A9">
      <w:pPr>
        <w:keepNext w:val="0"/>
        <w:keepLines w:val="0"/>
        <w:widowControl w:val="0"/>
        <w:numPr>
          <w:ilvl w:val="0"/>
          <w:numId w:val="6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“双演”融合创新模式研究</w:t>
      </w:r>
    </w:p>
    <w:p w14:paraId="71B28551">
      <w:pPr>
        <w:keepNext w:val="0"/>
        <w:keepLines w:val="0"/>
        <w:widowControl w:val="0"/>
        <w:numPr>
          <w:ilvl w:val="0"/>
          <w:numId w:val="6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完善数字创意产业发展的政策研究</w:t>
      </w:r>
    </w:p>
    <w:p w14:paraId="68C9448E">
      <w:pPr>
        <w:keepNext w:val="0"/>
        <w:keepLines w:val="0"/>
        <w:widowControl w:val="0"/>
        <w:numPr>
          <w:ilvl w:val="0"/>
          <w:numId w:val="6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文化文物单位文化创意产品开发研究</w:t>
      </w:r>
    </w:p>
    <w:p w14:paraId="0B14F4AE">
      <w:pPr>
        <w:keepNext w:val="0"/>
        <w:keepLines w:val="0"/>
        <w:widowControl w:val="0"/>
        <w:numPr>
          <w:ilvl w:val="0"/>
          <w:numId w:val="6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文化和旅游市场管理政策研究</w:t>
      </w:r>
    </w:p>
    <w:p w14:paraId="6B520773">
      <w:pPr>
        <w:keepNext w:val="0"/>
        <w:keepLines w:val="0"/>
        <w:widowControl w:val="0"/>
        <w:numPr>
          <w:ilvl w:val="0"/>
          <w:numId w:val="6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文化和旅游公共服务绩效评价研究</w:t>
      </w:r>
    </w:p>
    <w:p w14:paraId="64F161FC">
      <w:pPr>
        <w:keepNext w:val="0"/>
        <w:keepLines w:val="0"/>
        <w:widowControl w:val="0"/>
        <w:numPr>
          <w:ilvl w:val="0"/>
          <w:numId w:val="6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文化和旅游公共服务体系高质量发展研究</w:t>
      </w:r>
    </w:p>
    <w:p w14:paraId="493187AD">
      <w:pPr>
        <w:keepNext w:val="0"/>
        <w:keepLines w:val="0"/>
        <w:widowControl w:val="0"/>
        <w:numPr>
          <w:ilvl w:val="0"/>
          <w:numId w:val="6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乡村振兴战略中的文化和旅游发展研究</w:t>
      </w:r>
    </w:p>
    <w:p w14:paraId="70EF6B8B">
      <w:pPr>
        <w:keepNext w:val="0"/>
        <w:keepLines w:val="0"/>
        <w:widowControl w:val="0"/>
        <w:numPr>
          <w:ilvl w:val="0"/>
          <w:numId w:val="6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非物质文化遗产保护与传承发展研究</w:t>
      </w:r>
    </w:p>
    <w:p w14:paraId="28F014AA">
      <w:pPr>
        <w:keepNext w:val="0"/>
        <w:keepLines w:val="0"/>
        <w:widowControl w:val="0"/>
        <w:numPr>
          <w:ilvl w:val="0"/>
          <w:numId w:val="6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中华优秀传统文化创造性转化与创新性发展研究</w:t>
      </w:r>
    </w:p>
    <w:p w14:paraId="15A4D1CF">
      <w:pPr>
        <w:keepNext w:val="0"/>
        <w:keepLines w:val="0"/>
        <w:widowControl w:val="0"/>
        <w:numPr>
          <w:ilvl w:val="0"/>
          <w:numId w:val="6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文化艺术作品的知识产权问题研究</w:t>
      </w:r>
    </w:p>
    <w:p w14:paraId="330932EC">
      <w:pPr>
        <w:keepNext w:val="0"/>
        <w:keepLines w:val="0"/>
        <w:widowControl w:val="0"/>
        <w:numPr>
          <w:ilvl w:val="0"/>
          <w:numId w:val="6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艺术产品的产权交易研究</w:t>
      </w:r>
    </w:p>
    <w:p w14:paraId="1B9A1FE1">
      <w:pPr>
        <w:keepNext w:val="0"/>
        <w:keepLines w:val="0"/>
        <w:widowControl w:val="0"/>
        <w:numPr>
          <w:ilvl w:val="0"/>
          <w:numId w:val="6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文化消费研究</w:t>
      </w:r>
    </w:p>
    <w:p w14:paraId="24FE1D51">
      <w:pPr>
        <w:keepNext w:val="0"/>
        <w:keepLines w:val="0"/>
        <w:widowControl w:val="0"/>
        <w:numPr>
          <w:ilvl w:val="0"/>
          <w:numId w:val="6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数字技术文化产业商业模式创新研究</w:t>
      </w:r>
    </w:p>
    <w:p w14:paraId="4910B3ED">
      <w:pPr>
        <w:keepNext w:val="0"/>
        <w:keepLines w:val="0"/>
        <w:widowControl w:val="0"/>
        <w:numPr>
          <w:ilvl w:val="0"/>
          <w:numId w:val="6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区域特色文化产业发展研究</w:t>
      </w:r>
    </w:p>
    <w:p w14:paraId="69503B16">
      <w:pPr>
        <w:keepNext w:val="0"/>
        <w:keepLines w:val="0"/>
        <w:widowControl w:val="0"/>
        <w:numPr>
          <w:ilvl w:val="0"/>
          <w:numId w:val="6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新型网络文化对生活方式的影响研究</w:t>
      </w:r>
    </w:p>
    <w:p w14:paraId="72704261">
      <w:pPr>
        <w:keepNext w:val="0"/>
        <w:keepLines w:val="0"/>
        <w:widowControl w:val="0"/>
        <w:numPr>
          <w:ilvl w:val="0"/>
          <w:numId w:val="6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优秀艺术作品传播平台与载体建设研究</w:t>
      </w:r>
    </w:p>
    <w:p w14:paraId="0AB32EC6">
      <w:pPr>
        <w:keepNext w:val="0"/>
        <w:keepLines w:val="0"/>
        <w:widowControl w:val="0"/>
        <w:numPr>
          <w:ilvl w:val="0"/>
          <w:numId w:val="6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文化和旅游服务贸易研究</w:t>
      </w:r>
    </w:p>
    <w:p w14:paraId="2B7840B9">
      <w:pPr>
        <w:keepNext w:val="0"/>
        <w:keepLines w:val="0"/>
        <w:widowControl w:val="0"/>
        <w:numPr>
          <w:ilvl w:val="0"/>
          <w:numId w:val="6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世界各国文化和旅游法律、政策比较研究</w:t>
      </w:r>
    </w:p>
    <w:p w14:paraId="5F2C458C">
      <w:pPr>
        <w:keepNext w:val="0"/>
        <w:keepLines w:val="0"/>
        <w:widowControl w:val="0"/>
        <w:numPr>
          <w:ilvl w:val="0"/>
          <w:numId w:val="6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世界文化思潮及文化热点问题研究</w:t>
      </w:r>
    </w:p>
    <w:p w14:paraId="26487C61">
      <w:pPr>
        <w:keepNext w:val="0"/>
        <w:keepLines w:val="0"/>
        <w:widowControl w:val="0"/>
        <w:numPr>
          <w:ilvl w:val="0"/>
          <w:numId w:val="6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数字文旅发展策略研究</w:t>
      </w:r>
    </w:p>
    <w:p w14:paraId="4926209F">
      <w:pPr>
        <w:keepNext w:val="0"/>
        <w:keepLines w:val="0"/>
        <w:widowControl w:val="0"/>
        <w:numPr>
          <w:ilvl w:val="0"/>
          <w:numId w:val="6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数字技术创新应用研究</w:t>
      </w:r>
    </w:p>
    <w:p w14:paraId="4101A5A3">
      <w:pPr>
        <w:keepNext w:val="0"/>
        <w:keepLines w:val="0"/>
        <w:widowControl w:val="0"/>
        <w:numPr>
          <w:ilvl w:val="0"/>
          <w:numId w:val="6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文旅产业数字化转型研究</w:t>
      </w:r>
    </w:p>
    <w:p w14:paraId="0BE54194">
      <w:pPr>
        <w:keepNext w:val="0"/>
        <w:keepLines w:val="0"/>
        <w:widowControl w:val="0"/>
        <w:numPr>
          <w:ilvl w:val="0"/>
          <w:numId w:val="6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文旅科技创新发展研究</w:t>
      </w:r>
    </w:p>
    <w:p w14:paraId="0C75CAD9">
      <w:pPr>
        <w:keepNext w:val="0"/>
        <w:keepLines w:val="0"/>
        <w:widowControl w:val="0"/>
        <w:numPr>
          <w:ilvl w:val="0"/>
          <w:numId w:val="6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  <w:t>高质量发展指引下黄河文化创新发展研究</w:t>
      </w:r>
    </w:p>
    <w:p w14:paraId="1F5BCFB0">
      <w:pPr>
        <w:keepNext w:val="0"/>
        <w:keepLines w:val="0"/>
        <w:widowControl w:val="0"/>
        <w:numPr>
          <w:ilvl w:val="0"/>
          <w:numId w:val="6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 w:line="560" w:lineRule="exact"/>
        <w:ind w:left="993" w:right="0" w:hanging="42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  <w:t>陕西文化旅游街区高质量发展调查研究</w:t>
      </w:r>
    </w:p>
    <w:p w14:paraId="415F06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996B37"/>
    <w:multiLevelType w:val="multilevel"/>
    <w:tmpl w:val="91996B37"/>
    <w:lvl w:ilvl="0" w:tentative="0">
      <w:start w:val="1"/>
      <w:numFmt w:val="decimal"/>
      <w:lvlText w:val="%1."/>
      <w:lvlJc w:val="left"/>
      <w:pPr>
        <w:ind w:left="1260" w:hanging="420"/>
      </w:pPr>
      <w:rPr>
        <w:rFonts w:hint="eastAsia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0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52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336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78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420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4620" w:hanging="420"/>
      </w:pPr>
      <w:rPr>
        <w:rFonts w:hint="default" w:ascii="Times New Roman" w:hAnsi="Times New Roman" w:cs="Times New Roman"/>
      </w:rPr>
    </w:lvl>
  </w:abstractNum>
  <w:abstractNum w:abstractNumId="1">
    <w:nsid w:val="CD4EECD6"/>
    <w:multiLevelType w:val="multilevel"/>
    <w:tmpl w:val="CD4EECD6"/>
    <w:lvl w:ilvl="0" w:tentative="0">
      <w:start w:val="1"/>
      <w:numFmt w:val="decimal"/>
      <w:lvlText w:val="%1."/>
      <w:lvlJc w:val="left"/>
      <w:pPr>
        <w:ind w:left="1260" w:hanging="420"/>
      </w:pPr>
      <w:rPr>
        <w:rFonts w:hint="eastAsia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0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52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336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78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420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4620" w:hanging="420"/>
      </w:pPr>
      <w:rPr>
        <w:rFonts w:hint="default" w:ascii="Times New Roman" w:hAnsi="Times New Roman" w:cs="Times New Roman"/>
      </w:rPr>
    </w:lvl>
  </w:abstractNum>
  <w:abstractNum w:abstractNumId="2">
    <w:nsid w:val="1F86C11E"/>
    <w:multiLevelType w:val="multilevel"/>
    <w:tmpl w:val="1F86C11E"/>
    <w:lvl w:ilvl="0" w:tentative="0">
      <w:start w:val="1"/>
      <w:numFmt w:val="decimal"/>
      <w:lvlText w:val="%1."/>
      <w:lvlJc w:val="left"/>
      <w:pPr>
        <w:ind w:left="2035" w:hanging="420"/>
      </w:pPr>
      <w:rPr>
        <w:rFonts w:hint="eastAsia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2455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875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3295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715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135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4555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4975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5395" w:hanging="420"/>
      </w:pPr>
      <w:rPr>
        <w:rFonts w:hint="default" w:ascii="Times New Roman" w:hAnsi="Times New Roman" w:cs="Times New Roman"/>
      </w:rPr>
    </w:lvl>
  </w:abstractNum>
  <w:abstractNum w:abstractNumId="3">
    <w:nsid w:val="33217BAC"/>
    <w:multiLevelType w:val="multilevel"/>
    <w:tmpl w:val="33217BAC"/>
    <w:lvl w:ilvl="0" w:tentative="0">
      <w:start w:val="1"/>
      <w:numFmt w:val="decimal"/>
      <w:lvlText w:val="%1."/>
      <w:lvlJc w:val="left"/>
      <w:pPr>
        <w:ind w:left="1260" w:hanging="420"/>
      </w:pPr>
      <w:rPr>
        <w:rFonts w:hint="eastAsia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0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52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336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78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420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4620" w:hanging="420"/>
      </w:pPr>
      <w:rPr>
        <w:rFonts w:hint="default" w:ascii="Times New Roman" w:hAnsi="Times New Roman" w:cs="Times New Roman"/>
      </w:rPr>
    </w:lvl>
  </w:abstractNum>
  <w:abstractNum w:abstractNumId="4">
    <w:nsid w:val="6537BDC6"/>
    <w:multiLevelType w:val="multilevel"/>
    <w:tmpl w:val="6537BDC6"/>
    <w:lvl w:ilvl="0" w:tentative="0">
      <w:start w:val="1"/>
      <w:numFmt w:val="decimal"/>
      <w:lvlText w:val="%1."/>
      <w:lvlJc w:val="left"/>
      <w:pPr>
        <w:ind w:left="1260" w:hanging="420"/>
      </w:pPr>
      <w:rPr>
        <w:rFonts w:hint="eastAsia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0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52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336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78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420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4620" w:hanging="420"/>
      </w:pPr>
      <w:rPr>
        <w:rFonts w:hint="default" w:ascii="Times New Roman" w:hAnsi="Times New Roman" w:cs="Times New Roman"/>
      </w:rPr>
    </w:lvl>
  </w:abstractNum>
  <w:abstractNum w:abstractNumId="5">
    <w:nsid w:val="7FF3ADD8"/>
    <w:multiLevelType w:val="multilevel"/>
    <w:tmpl w:val="7FF3ADD8"/>
    <w:lvl w:ilvl="0" w:tentative="0">
      <w:start w:val="1"/>
      <w:numFmt w:val="decimal"/>
      <w:lvlText w:val="%1."/>
      <w:lvlJc w:val="left"/>
      <w:pPr>
        <w:ind w:left="1260" w:hanging="420"/>
      </w:pPr>
      <w:rPr>
        <w:rFonts w:hint="eastAsia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0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52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336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78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420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4620" w:hanging="420"/>
      </w:pPr>
      <w:rPr>
        <w:rFonts w:hint="default" w:ascii="Times New Roman" w:hAnsi="Times New Roman"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93B00"/>
    <w:rsid w:val="44D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5">
    <w:name w:val="15"/>
    <w:basedOn w:val="4"/>
    <w:uiPriority w:val="0"/>
    <w:rPr>
      <w:rFonts w:hint="default" w:ascii="Times New Roman" w:hAnsi="Times New Roman" w:eastAsia="宋体" w:cs="Times New Roman"/>
      <w:b/>
      <w:bCs/>
    </w:rPr>
  </w:style>
  <w:style w:type="character" w:customStyle="1" w:styleId="6">
    <w:name w:val="10"/>
    <w:basedOn w:val="4"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2025-08-14T07:39:00Z</dcterms:created>
  <dc:creator>admin</dc:creator>
  <cp:lastModifiedBy>admin</cp:lastModifiedBy>
  <dcterms:modified xsi:type="dcterms:W3CDTF">2025-08-14T07:42:56Z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37998F87FD2D40E293EEA7156F91A387_11</vt:lpwstr>
  </property>
  <property fmtid="{D5CDD505-2E9C-101B-9397-08002B2CF9AE}" pid="4" name="KSOTemplateDocerSaveRecord">
    <vt:lpwstr>eyJoZGlkIjoiNWNjNDg1MWU0MWNhZDdkYzQ0ZWZhOTc3Zjc4ZmZlZWUifQ==</vt:lpwstr>
  </property>
</Properties>
</file>