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E32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C08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auto"/>
        <w:rPr>
          <w:color w:val="000000"/>
          <w:sz w:val="18"/>
        </w:rPr>
      </w:pPr>
    </w:p>
    <w:p w14:paraId="4E548DD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选派赴高校进修学员名单</w:t>
      </w:r>
    </w:p>
    <w:bookmarkEnd w:id="0"/>
    <w:tbl>
      <w:tblPr>
        <w:tblStyle w:val="9"/>
        <w:tblpPr w:leftFromText="180" w:rightFromText="180" w:vertAnchor="text" w:horzAnchor="page" w:tblpX="1355" w:tblpY="525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41"/>
        <w:gridCol w:w="3687"/>
        <w:gridCol w:w="1467"/>
        <w:gridCol w:w="2076"/>
      </w:tblGrid>
      <w:tr w14:paraId="43E6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709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BB7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E81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8DC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15D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进修学校</w:t>
            </w:r>
          </w:p>
        </w:tc>
      </w:tr>
      <w:tr w14:paraId="65B8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E25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9B0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段路晨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545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陕西省歌舞剧院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AF5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编剧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778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7ABE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A69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835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苏云龙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C8C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铜川市演艺中心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2646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编剧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EE4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2DED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E60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8BB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许鹏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4DA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陕西省戏曲研究院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9E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导演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1FE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0601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C79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44B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王燕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CC9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陕西省歌舞剧院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D0F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导演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036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4019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9AC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3E1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邱浩轩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949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华州区剧团演艺有限公司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59C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导演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37A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4937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7ED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FBE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杨博渊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A58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铜川市演艺中心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5D7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导演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B54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66E9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14C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AE9B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王至臻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9ED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三原县演艺有限公司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89A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导演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E28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6CFE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6D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D44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陈俞兵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655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西安歌舞剧院有限公司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EE4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舞蹈编导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542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北京舞蹈学院</w:t>
            </w:r>
          </w:p>
        </w:tc>
      </w:tr>
      <w:tr w14:paraId="2099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192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D4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邓茹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F90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陕西省艺术研究院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32E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舞蹈编导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E24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北京舞蹈学院</w:t>
            </w:r>
          </w:p>
        </w:tc>
      </w:tr>
      <w:tr w14:paraId="7746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876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4B1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汪可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D8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陕西省歌舞剧院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D50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舞蹈编导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1D7A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北京舞蹈学院</w:t>
            </w:r>
          </w:p>
        </w:tc>
      </w:tr>
      <w:tr w14:paraId="52AA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ED04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EFF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窦丽芸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7A1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延安歌舞团有限公司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FF4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舞蹈编导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69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北京舞蹈学院</w:t>
            </w:r>
          </w:p>
        </w:tc>
      </w:tr>
      <w:tr w14:paraId="4BAE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C46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50E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董康华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1D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陕西省戏曲研究院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7A3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作曲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9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上海音乐学院</w:t>
            </w:r>
          </w:p>
        </w:tc>
      </w:tr>
      <w:tr w14:paraId="757A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62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38B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姜毅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E2E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西安歌舞剧院有限公司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26B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民乐演奏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7A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上海音乐学院</w:t>
            </w:r>
          </w:p>
        </w:tc>
      </w:tr>
      <w:tr w14:paraId="2D4D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A3344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濒危剧种国办团体进修学员</w:t>
            </w:r>
          </w:p>
        </w:tc>
      </w:tr>
      <w:tr w14:paraId="0C2C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E1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56B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苏娟娟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159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南郑区桄桄传承发展中心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0BB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编剧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925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  <w:tr w14:paraId="6723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8A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05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王佩</w:t>
            </w:r>
          </w:p>
        </w:tc>
        <w:tc>
          <w:tcPr>
            <w:tcW w:w="3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AF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紫阳县民歌汉剧艺术研究中心</w:t>
            </w: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031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导演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6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上海戏剧学院</w:t>
            </w:r>
          </w:p>
        </w:tc>
      </w:tr>
    </w:tbl>
    <w:p w14:paraId="186C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4500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F6246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F6246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1057"/>
    <w:rsid w:val="0029723C"/>
    <w:rsid w:val="00D50A7D"/>
    <w:rsid w:val="04062FD6"/>
    <w:rsid w:val="08983823"/>
    <w:rsid w:val="097468DD"/>
    <w:rsid w:val="0AFC0A84"/>
    <w:rsid w:val="0B3D6394"/>
    <w:rsid w:val="0BC3378A"/>
    <w:rsid w:val="0C88225B"/>
    <w:rsid w:val="0D581C86"/>
    <w:rsid w:val="0E2F4B47"/>
    <w:rsid w:val="0E695BCD"/>
    <w:rsid w:val="0EB70142"/>
    <w:rsid w:val="0EBE6518"/>
    <w:rsid w:val="0F926F78"/>
    <w:rsid w:val="101F5908"/>
    <w:rsid w:val="10A27E7B"/>
    <w:rsid w:val="112B10EC"/>
    <w:rsid w:val="125B00BA"/>
    <w:rsid w:val="15374814"/>
    <w:rsid w:val="15E44537"/>
    <w:rsid w:val="169B437E"/>
    <w:rsid w:val="17A34343"/>
    <w:rsid w:val="17D22583"/>
    <w:rsid w:val="1AC1326A"/>
    <w:rsid w:val="1B920F30"/>
    <w:rsid w:val="1BC8060B"/>
    <w:rsid w:val="1BFD69EA"/>
    <w:rsid w:val="1D2D5CC0"/>
    <w:rsid w:val="1D8E44CB"/>
    <w:rsid w:val="1ED12B76"/>
    <w:rsid w:val="1F21236F"/>
    <w:rsid w:val="1F431CBC"/>
    <w:rsid w:val="1F6B6BA1"/>
    <w:rsid w:val="1FD23296"/>
    <w:rsid w:val="20C12BA5"/>
    <w:rsid w:val="23A433BD"/>
    <w:rsid w:val="241577C4"/>
    <w:rsid w:val="24B22CDB"/>
    <w:rsid w:val="255E10FA"/>
    <w:rsid w:val="270C4DC0"/>
    <w:rsid w:val="28972428"/>
    <w:rsid w:val="2E186BED"/>
    <w:rsid w:val="2E3B4D86"/>
    <w:rsid w:val="2E5844D8"/>
    <w:rsid w:val="2EEF245E"/>
    <w:rsid w:val="2FE84059"/>
    <w:rsid w:val="300D0AAB"/>
    <w:rsid w:val="341D7204"/>
    <w:rsid w:val="398A1249"/>
    <w:rsid w:val="39EB233C"/>
    <w:rsid w:val="3A440FD5"/>
    <w:rsid w:val="3A5A2B19"/>
    <w:rsid w:val="3D3D2107"/>
    <w:rsid w:val="3DD06B7D"/>
    <w:rsid w:val="3E0603A2"/>
    <w:rsid w:val="3E276AFF"/>
    <w:rsid w:val="3E2D14B7"/>
    <w:rsid w:val="3EF94085"/>
    <w:rsid w:val="3FFD67BA"/>
    <w:rsid w:val="41926119"/>
    <w:rsid w:val="41A40750"/>
    <w:rsid w:val="43230130"/>
    <w:rsid w:val="44EA6BB9"/>
    <w:rsid w:val="46F8163F"/>
    <w:rsid w:val="48C815A8"/>
    <w:rsid w:val="4A5844DC"/>
    <w:rsid w:val="4ADE40BA"/>
    <w:rsid w:val="4D0E4BD1"/>
    <w:rsid w:val="4FAF3574"/>
    <w:rsid w:val="5088762E"/>
    <w:rsid w:val="51D10496"/>
    <w:rsid w:val="52CA3F8F"/>
    <w:rsid w:val="55992027"/>
    <w:rsid w:val="55A014B4"/>
    <w:rsid w:val="55AF430B"/>
    <w:rsid w:val="55B82C7F"/>
    <w:rsid w:val="561A5E9F"/>
    <w:rsid w:val="5A8B2238"/>
    <w:rsid w:val="5D9A1861"/>
    <w:rsid w:val="5DD07CE0"/>
    <w:rsid w:val="5E6A1263"/>
    <w:rsid w:val="5EB617B3"/>
    <w:rsid w:val="5F254D76"/>
    <w:rsid w:val="62A6734A"/>
    <w:rsid w:val="6467314E"/>
    <w:rsid w:val="64A32E3C"/>
    <w:rsid w:val="65CE3449"/>
    <w:rsid w:val="65FD1869"/>
    <w:rsid w:val="673D63EB"/>
    <w:rsid w:val="68266088"/>
    <w:rsid w:val="697211D4"/>
    <w:rsid w:val="69AE1E3B"/>
    <w:rsid w:val="69D72821"/>
    <w:rsid w:val="6CB2468F"/>
    <w:rsid w:val="6CC6306D"/>
    <w:rsid w:val="6EB242F7"/>
    <w:rsid w:val="6EFB0C88"/>
    <w:rsid w:val="6F700BC4"/>
    <w:rsid w:val="6FC50CC6"/>
    <w:rsid w:val="706F2BC2"/>
    <w:rsid w:val="724B3792"/>
    <w:rsid w:val="739F2440"/>
    <w:rsid w:val="74884A7E"/>
    <w:rsid w:val="74E47D6B"/>
    <w:rsid w:val="758827E2"/>
    <w:rsid w:val="76F8579F"/>
    <w:rsid w:val="78281854"/>
    <w:rsid w:val="78767E43"/>
    <w:rsid w:val="7A05518E"/>
    <w:rsid w:val="7A9A7FD2"/>
    <w:rsid w:val="7CA73E9B"/>
    <w:rsid w:val="7D6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0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3">
    <w:name w:val="Body Text Indent 21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</w:rPr>
  </w:style>
  <w:style w:type="paragraph" w:customStyle="1" w:styleId="14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828</Characters>
  <Lines>0</Lines>
  <Paragraphs>0</Paragraphs>
  <TotalTime>10</TotalTime>
  <ScaleCrop>false</ScaleCrop>
  <LinksUpToDate>false</LinksUpToDate>
  <CharactersWithSpaces>841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2025-08-12T02:58:00Z</dcterms:created>
  <dc:creator>王海锦</dc:creator>
  <cp:lastModifiedBy>泽昊</cp:lastModifiedBy>
  <dcterms:modified xsi:type="dcterms:W3CDTF">2025-08-12T15:59:19Z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eyJoZGlkIjoiMmEzZmFlN2ZjM2Q2MTI2M2Y3OWU5MWNhYTAzNGE0MzciLCJ1c2VySWQiOiI0NjU2MjU2OTUifQ==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CAC9947E617B4BD3857BCBBFCF40B025_13</vt:lpwstr>
  </property>
</Properties>
</file>