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F4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hAnsi="华文中宋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7622C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4DC8F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2024年文艺评论优秀作品名单</w:t>
      </w:r>
    </w:p>
    <w:p w14:paraId="73BBD53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（排名不分先后）</w:t>
      </w:r>
    </w:p>
    <w:p w14:paraId="5042139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900" w:firstLineChars="9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10"/>
          <w:szCs w:val="10"/>
          <w:lang w:val="en-US" w:eastAsia="zh-CN"/>
        </w:rPr>
      </w:pPr>
    </w:p>
    <w:p w14:paraId="70640BD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一、《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论全国演艺新空间发展的四大特征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》</w:t>
      </w:r>
    </w:p>
    <w:p w14:paraId="36EAEF4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作者：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孙婧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倪娟</w:t>
      </w:r>
    </w:p>
    <w:p w14:paraId="0B2AAD7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工作单位：陕西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省艺术研究院</w:t>
      </w:r>
    </w:p>
    <w:p w14:paraId="267DF5F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二、《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理念偏颇、标准错位和话语失范——关于当下戏剧批</w:t>
      </w:r>
    </w:p>
    <w:p w14:paraId="02FF15D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评学理品格之不足的反思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2D099AD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作者：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穆海亮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48896AB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工作单位：陕西师范大学</w:t>
      </w:r>
    </w:p>
    <w:p w14:paraId="3780D68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三、《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陕西话剧的红色血脉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》</w:t>
      </w:r>
    </w:p>
    <w:p w14:paraId="2CF731F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作者：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毋燕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5EE4DC4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工作单位：陕西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省社会科学院</w:t>
      </w:r>
    </w:p>
    <w:p w14:paraId="78C7D0F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四、《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国际视野下“新杂技”的探索与比较研究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》</w:t>
      </w:r>
    </w:p>
    <w:p w14:paraId="5D39481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作者：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王茸茸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31CF9A5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工作单位：陕西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省艺术研究院</w:t>
      </w:r>
    </w:p>
    <w:p w14:paraId="0A6B04D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五、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《关中忙罢艺术节的演化、模式与风格》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51430E1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作者：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武小川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573FA0F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工作单位：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西安美术学院</w:t>
      </w:r>
    </w:p>
    <w:p w14:paraId="5ABE79F3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《当代人存在的寓言——何军油画的意象叙事与语言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 w14:paraId="049AE73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取向》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3CC8F85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作者：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侯懿航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7AFBA51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工作单位：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西安美术学院</w:t>
      </w:r>
    </w:p>
    <w:p w14:paraId="689A55C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七、《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非遗保护视域下濒危戏曲剧种当代振兴的传播理路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4257CE9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作者：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杨琳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刘胜华</w:t>
      </w:r>
    </w:p>
    <w:p w14:paraId="7AC50CD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工作单位：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西安交通大学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77B32C3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八、《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秦腔家国叙事传统的文化根基与思想渊源探究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》</w:t>
      </w:r>
    </w:p>
    <w:p w14:paraId="57F4D81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作者：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王衡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3B84C15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工作单位：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西安工程大学</w:t>
      </w:r>
    </w:p>
    <w:p w14:paraId="53C2E8F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九、《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新时代曲艺跨界融合的实践与思考——由游戏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&lt;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黑神</w:t>
      </w:r>
    </w:p>
    <w:p w14:paraId="3249EAE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话：悟空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&gt;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中的陕北说书唱段说起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583FB5E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作者: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高字民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28E8A52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工作单位：西北大学</w:t>
      </w:r>
    </w:p>
    <w:p w14:paraId="436A913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十、《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时代变迁与生命历程的壮丽史诗——评话剧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&lt;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生命册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&gt;》</w:t>
      </w:r>
    </w:p>
    <w:p w14:paraId="3D33825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作者：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张阿利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530B4CD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工作单位：西北大学</w:t>
      </w:r>
    </w:p>
    <w:p w14:paraId="67EC776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十一、《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三个女人一台好戏——评晋剧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&lt;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庄周试妻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&gt;》</w:t>
      </w:r>
    </w:p>
    <w:p w14:paraId="200E436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作者：宋文宪</w:t>
      </w:r>
    </w:p>
    <w:p w14:paraId="6C78419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工作单位：陕西省艺术研究院</w:t>
      </w:r>
    </w:p>
    <w:p w14:paraId="0299B9F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十二、《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写意精神与民族气派塑造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3E4195B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作者：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马文胜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55BB4B5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工作单位：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西安市中国画研究会</w:t>
      </w:r>
    </w:p>
    <w:p w14:paraId="7CF92E1C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《黄土地上的戏剧精魂——论陕派话剧中黄土文化</w:t>
      </w:r>
    </w:p>
    <w:p w14:paraId="2220EF3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的美学表达》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029255B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作者：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陈阳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7749F94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工作单位：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西安外事学院</w:t>
      </w:r>
    </w:p>
    <w:p w14:paraId="0EE18F8F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《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文化引领视角下的民族音乐艺术传承教育创新路</w:t>
      </w:r>
    </w:p>
    <w:p w14:paraId="5C1EB06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径探索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79ED4AA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作者：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朱莎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ab/>
      </w:r>
    </w:p>
    <w:p w14:paraId="5DC4099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工作单位：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西安音乐学院</w:t>
      </w:r>
    </w:p>
    <w:p w14:paraId="71E8147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 w14:paraId="2207C6D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 w14:paraId="017C5BC9">
      <w:pP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br w:type="page"/>
      </w:r>
    </w:p>
    <w:p w14:paraId="2E9213D9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080F3DDD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4B442961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5018D7B7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7347B071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0F3C9EFA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20A8A4BC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7B165D78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4FBBCF5B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5AB74814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1B5CF356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77034639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3FFE2137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45871CB6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7E2A1B67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2C6CD542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1098C197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4B68F78C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2A2037D9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53F5F114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3F36298B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683F6315"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p w14:paraId="6F80DEB7">
      <w:pPr>
        <w:spacing w:line="54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4111E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52" w:leftChars="-12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53340</wp:posOffset>
                </wp:positionV>
                <wp:extent cx="561594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4.2pt;height:0.05pt;width:442.2pt;z-index:251659264;mso-width-relative:page;mso-height-relative:page;" filled="f" stroked="t" coordsize="21600,21600" o:gfxdata="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LaK/1QAAAAYBAAAPAAAAAAAAAAEAIAAAACIAAABkcnMvZG93bnJldi54bWxQ&#10;SwECFAAUAAAACACHTuJAPoKwjP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326390</wp:posOffset>
                </wp:positionV>
                <wp:extent cx="561594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25.7pt;height:0.05pt;width:442.2pt;z-index:251660288;mso-width-relative:page;mso-height-relative:page;" filled="f" stroked="t" coordsize="21600,21600" o:gfxdata="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n1leR1wAAAAgBAAAPAAAAAAAAAAEAIAAAACIAAABkcnMvZG93bnJldi54&#10;bWxQSwECFAAUAAAACACHTuJAPnSbhPsBAAD0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陕西省文化和旅游厅办公室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001010101"/>
    <w:charset w:val="0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8EDC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5C8160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5C8160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B4A0C"/>
    <w:multiLevelType w:val="singleLevel"/>
    <w:tmpl w:val="8C7B4A0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EBA8EA8"/>
    <w:multiLevelType w:val="singleLevel"/>
    <w:tmpl w:val="9EBA8EA8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6BB9"/>
    <w:rsid w:val="00031057"/>
    <w:rsid w:val="0029723C"/>
    <w:rsid w:val="00D50A7D"/>
    <w:rsid w:val="04062FD6"/>
    <w:rsid w:val="084D609E"/>
    <w:rsid w:val="0A9642EF"/>
    <w:rsid w:val="0B3D6394"/>
    <w:rsid w:val="0E2F4B47"/>
    <w:rsid w:val="11025D89"/>
    <w:rsid w:val="112B10EC"/>
    <w:rsid w:val="13C94E1B"/>
    <w:rsid w:val="169B437E"/>
    <w:rsid w:val="180A4A0E"/>
    <w:rsid w:val="1AC1326A"/>
    <w:rsid w:val="1B852DAA"/>
    <w:rsid w:val="1B920F30"/>
    <w:rsid w:val="1DAF5B89"/>
    <w:rsid w:val="1ED12B76"/>
    <w:rsid w:val="1F21236F"/>
    <w:rsid w:val="1F6B6BA1"/>
    <w:rsid w:val="1FD23296"/>
    <w:rsid w:val="20C12BA5"/>
    <w:rsid w:val="255E10FA"/>
    <w:rsid w:val="2A007C29"/>
    <w:rsid w:val="2B9F6C4C"/>
    <w:rsid w:val="2D585C1D"/>
    <w:rsid w:val="2EEF245E"/>
    <w:rsid w:val="2F630FED"/>
    <w:rsid w:val="3075311F"/>
    <w:rsid w:val="341D7204"/>
    <w:rsid w:val="35065446"/>
    <w:rsid w:val="3A440FD5"/>
    <w:rsid w:val="3DD06B7D"/>
    <w:rsid w:val="44EA6BB9"/>
    <w:rsid w:val="4A7162AD"/>
    <w:rsid w:val="4F2705FD"/>
    <w:rsid w:val="5088762E"/>
    <w:rsid w:val="50F97A16"/>
    <w:rsid w:val="517014ED"/>
    <w:rsid w:val="51D10496"/>
    <w:rsid w:val="52CA3F8F"/>
    <w:rsid w:val="547249FC"/>
    <w:rsid w:val="55490D50"/>
    <w:rsid w:val="55992027"/>
    <w:rsid w:val="55A014B4"/>
    <w:rsid w:val="55FB4FCC"/>
    <w:rsid w:val="561A5E9F"/>
    <w:rsid w:val="56D025AE"/>
    <w:rsid w:val="5C7F1BB7"/>
    <w:rsid w:val="6467314E"/>
    <w:rsid w:val="65FD1869"/>
    <w:rsid w:val="6C277408"/>
    <w:rsid w:val="6C3402C0"/>
    <w:rsid w:val="6CEC139B"/>
    <w:rsid w:val="6EB242F7"/>
    <w:rsid w:val="739F2440"/>
    <w:rsid w:val="73D56A03"/>
    <w:rsid w:val="747C7A2E"/>
    <w:rsid w:val="747D44D4"/>
    <w:rsid w:val="74884A7E"/>
    <w:rsid w:val="74E03EAC"/>
    <w:rsid w:val="758827E2"/>
    <w:rsid w:val="75FA2D4B"/>
    <w:rsid w:val="76F8579F"/>
    <w:rsid w:val="776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Arial" w:hAnsi="Arial" w:eastAsia="Arial" w:cs="Arial"/>
      <w:b/>
      <w:kern w:val="44"/>
      <w:sz w:val="44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Arial" w:hAnsi="Arial" w:eastAsia="Arial" w:cs="Arial"/>
    </w:rPr>
  </w:style>
  <w:style w:type="paragraph" w:styleId="4">
    <w:name w:val="index 5"/>
    <w:basedOn w:val="1"/>
    <w:next w:val="1"/>
    <w:qFormat/>
    <w:uiPriority w:val="0"/>
    <w:pPr>
      <w:ind w:left="800" w:leftChars="800"/>
    </w:pPr>
    <w:rPr>
      <w:rFonts w:ascii="Arial" w:hAnsi="Arial" w:eastAsia="Arial" w:cs="Arial"/>
    </w:rPr>
  </w:style>
  <w:style w:type="paragraph" w:styleId="5">
    <w:name w:val="Body Text"/>
    <w:basedOn w:val="1"/>
    <w:qFormat/>
    <w:uiPriority w:val="0"/>
    <w:pPr>
      <w:ind w:left="492"/>
    </w:pPr>
    <w:rPr>
      <w:rFonts w:ascii="微软雅黑" w:hAnsi="微软雅黑" w:eastAsia="微软雅黑" w:cs="微软雅黑"/>
      <w:b/>
      <w:bCs/>
      <w:sz w:val="32"/>
      <w:szCs w:val="32"/>
      <w:lang w:val="zh-CN" w:bidi="zh-CN"/>
    </w:rPr>
  </w:style>
  <w:style w:type="paragraph" w:styleId="6">
    <w:name w:val="Balloon Text"/>
    <w:basedOn w:val="1"/>
    <w:qFormat/>
    <w:uiPriority w:val="0"/>
    <w:rPr>
      <w:rFonts w:ascii="Arial" w:hAnsi="Arial" w:eastAsia="Arial" w:cs="Arial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Arial" w:hAnsi="Arial" w:eastAsia="Arial" w:cs="Arial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Arial" w:hAnsi="Arial" w:eastAsia="Arial" w:cs="Arial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Arial" w:hAnsi="Arial" w:eastAsia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paragraph" w:customStyle="1" w:styleId="13">
    <w:name w:val="样式1"/>
    <w:basedOn w:val="1"/>
    <w:qFormat/>
    <w:uiPriority w:val="0"/>
    <w:rPr>
      <w:rFonts w:eastAsia="方正小标宋_GBK" w:asciiTheme="minorAscii" w:hAnsiTheme="minorAscii"/>
      <w:w w:val="90"/>
      <w:sz w:val="28"/>
      <w:szCs w:val="28"/>
    </w:rPr>
  </w:style>
  <w:style w:type="character" w:customStyle="1" w:styleId="14">
    <w:name w:val="font31"/>
    <w:basedOn w:val="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5">
    <w:name w:val="font21"/>
    <w:basedOn w:val="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Arial" w:hAnsi="Arial" w:eastAsia="Arial" w:cs="Arial"/>
    </w:rPr>
  </w:style>
  <w:style w:type="table" w:customStyle="1" w:styleId="17">
    <w:name w:val="Table Normal"/>
    <w:qFormat/>
    <w:uiPriority w:val="0"/>
    <w:rPr>
      <w:rFonts w:ascii="Arial" w:hAnsi="Arial" w:eastAsia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949</Words>
  <Characters>973</Characters>
  <Lines>0</Lines>
  <Paragraphs>0</Paragraphs>
  <TotalTime>11</TotalTime>
  <ScaleCrop>false</ScaleCrop>
  <LinksUpToDate>false</LinksUpToDate>
  <CharactersWithSpaces>1041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2025-02-10T09:03:00Z</dcterms:created>
  <dc:creator>王海锦</dc:creator>
  <cp:lastModifiedBy>泽昊</cp:lastModifiedBy>
  <cp:lastPrinted>2025-02-10T09:19:00Z</cp:lastPrinted>
  <dcterms:modified xsi:type="dcterms:W3CDTF">2025-03-13T09:39:34Z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eyJoZGlkIjoiNWNjNDg1MWU0MWNhZDdkYzQ0ZWZhOTc3Zjc4ZmZlZWUiLCJ1c2VySWQiOiI0NjU2MjU2OTUifQ==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5EA72E17103D444281CB10B3CA6B5CC7_13</vt:lpwstr>
  </property>
</Properties>
</file>