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73DA0">
      <w:pPr>
        <w:pStyle w:val="3"/>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A696569">
      <w:pPr>
        <w:pStyle w:val="3"/>
        <w:ind w:left="0" w:leftChars="0" w:firstLine="0" w:firstLineChars="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2024年度陕西省非物质文化遗产课题</w:t>
      </w:r>
    </w:p>
    <w:bookmarkEnd w:id="0"/>
    <w:tbl>
      <w:tblPr>
        <w:tblStyle w:val="4"/>
        <w:tblW w:w="14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5"/>
        <w:gridCol w:w="7965"/>
        <w:gridCol w:w="1110"/>
        <w:gridCol w:w="3120"/>
        <w:gridCol w:w="1110"/>
      </w:tblGrid>
      <w:tr w14:paraId="16D5A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C9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default" w:ascii="黑体" w:hAnsi="黑体" w:eastAsia="黑体" w:cs="黑体"/>
                <w:i w:val="0"/>
                <w:iCs w:val="0"/>
                <w:color w:val="000000"/>
                <w:sz w:val="24"/>
                <w:szCs w:val="24"/>
                <w:u w:val="none"/>
                <w:lang w:val="en-US"/>
              </w:rPr>
            </w:pPr>
            <w:r>
              <w:rPr>
                <w:rFonts w:hint="eastAsia" w:ascii="黑体" w:hAnsi="黑体" w:eastAsia="黑体" w:cs="黑体"/>
                <w:i w:val="0"/>
                <w:iCs w:val="0"/>
                <w:color w:val="000000"/>
                <w:kern w:val="0"/>
                <w:sz w:val="24"/>
                <w:szCs w:val="24"/>
                <w:u w:val="none"/>
                <w:lang w:val="en-US" w:eastAsia="zh-CN" w:bidi="ar"/>
              </w:rPr>
              <w:t>编号</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95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课题名称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B8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类别</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F3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申报单位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468A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黑体" w:hAnsi="黑体" w:eastAsia="黑体" w:cs="黑体"/>
                <w:i w:val="0"/>
                <w:iCs w:val="0"/>
                <w:color w:val="000000"/>
                <w:sz w:val="24"/>
                <w:szCs w:val="24"/>
                <w:u w:val="none"/>
              </w:rPr>
            </w:pPr>
            <w:r>
              <w:rPr>
                <w:rFonts w:hint="eastAsia" w:ascii="黑体" w:hAnsi="黑体" w:eastAsia="黑体" w:cs="黑体"/>
                <w:i w:val="0"/>
                <w:iCs w:val="0"/>
                <w:color w:val="000000"/>
                <w:kern w:val="0"/>
                <w:sz w:val="24"/>
                <w:szCs w:val="24"/>
                <w:u w:val="none"/>
                <w:lang w:val="en-US" w:eastAsia="zh-CN" w:bidi="ar"/>
              </w:rPr>
              <w:t>负责人</w:t>
            </w:r>
          </w:p>
        </w:tc>
      </w:tr>
      <w:tr w14:paraId="2A41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6EF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29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以人民为中心推动陕西非遗保护传承高质量发展的路径研究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2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3D7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西北工业大学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3B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程圩</w:t>
            </w:r>
          </w:p>
        </w:tc>
      </w:tr>
      <w:tr w14:paraId="6151A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FB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739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陕西省关于推动非物质文化遗产创造性转化、创新性发展的若干措施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A94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97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长安大学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56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金栋昌</w:t>
            </w:r>
          </w:p>
        </w:tc>
      </w:tr>
      <w:tr w14:paraId="76370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C266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458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陕西非遗知识产权保护体系与成果转化机制研究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F6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ECCA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6B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刘丽娜</w:t>
            </w:r>
          </w:p>
        </w:tc>
      </w:tr>
      <w:tr w14:paraId="40673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9EC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90D3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陕西非遗文化、技艺与生成式人工智能的交叉融合研究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21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A53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9D17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张建中</w:t>
            </w:r>
          </w:p>
        </w:tc>
      </w:tr>
      <w:tr w14:paraId="21367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A8D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D0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高质量发展导向下西秦刺绣技艺传承谱系及创新机制研究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E4A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重点</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75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4B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刘宗明</w:t>
            </w:r>
          </w:p>
        </w:tc>
      </w:tr>
      <w:tr w14:paraId="07E8E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AF5E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E8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陕西省非遗工坊产业化、市场化能力提升研究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386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FBA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A6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刘智英</w:t>
            </w:r>
          </w:p>
        </w:tc>
      </w:tr>
      <w:tr w14:paraId="40A79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F21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7D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77E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AB0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0E7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林梅</w:t>
            </w:r>
          </w:p>
        </w:tc>
      </w:tr>
      <w:tr w14:paraId="55400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9CF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982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26A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DAF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0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涂俊</w:t>
            </w:r>
          </w:p>
        </w:tc>
      </w:tr>
      <w:tr w14:paraId="020B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A94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AED2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85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CFA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5D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陈晨</w:t>
            </w:r>
          </w:p>
        </w:tc>
      </w:tr>
      <w:tr w14:paraId="1749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C46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60E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陕西省非遗资源的知识产权保护体系及成果转化机制建构研究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8F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DB9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33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张西昌</w:t>
            </w:r>
          </w:p>
        </w:tc>
      </w:tr>
      <w:tr w14:paraId="4D639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ADA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DC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秦腔演唱艺术与人工智能技术的交叉融合研究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B1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5E2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B9AD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李娟</w:t>
            </w:r>
          </w:p>
        </w:tc>
      </w:tr>
      <w:tr w14:paraId="05FAD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9F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C10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陕西非遗技艺在艺术类教学中的转化与应用研究——以汉中藤编为例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FB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A56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FE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徐立乾</w:t>
            </w:r>
          </w:p>
        </w:tc>
      </w:tr>
      <w:tr w14:paraId="4C9E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000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FB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陕西濒危剧种保护传承弘扬的路径研究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9F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461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陕西省艺术研究院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729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倪娟</w:t>
            </w:r>
          </w:p>
        </w:tc>
      </w:tr>
      <w:tr w14:paraId="60B7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C895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42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新媒体视域下非物质文化遗产数字化传播研究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EE4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B9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西安翻译学院文学与传媒学院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50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侯琳琳</w:t>
            </w:r>
          </w:p>
        </w:tc>
      </w:tr>
      <w:tr w14:paraId="684D9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D8F5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020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高职院校非物质文化遗产传承教育实践路径与制度研究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D389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一般</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DFC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559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杨文华</w:t>
            </w:r>
          </w:p>
        </w:tc>
      </w:tr>
      <w:tr w14:paraId="39AC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CFE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C4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高校设计创新赋能陕西非遗保护人才队伍建设研究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E1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0BC5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0E8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高蕾</w:t>
            </w:r>
          </w:p>
        </w:tc>
      </w:tr>
      <w:tr w14:paraId="3BD32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BEF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FB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陕西省社区政府、企业、高校、传承人协同推进“非遗在社区”建设路径研究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E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46A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EDF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唐中磊</w:t>
            </w:r>
          </w:p>
        </w:tc>
      </w:tr>
      <w:tr w14:paraId="61B8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893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D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非物质文化遗产与旅游深度融合发展的路径与机制研究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80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268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038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张革联</w:t>
            </w:r>
          </w:p>
        </w:tc>
      </w:tr>
      <w:tr w14:paraId="0E95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D20A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WLFYKT-19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2EC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黄河流域（陕西段）非遗与旅游深度融合发展的系统性创新机制研究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BEC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B0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DB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朱晓晴</w:t>
            </w:r>
          </w:p>
        </w:tc>
      </w:tr>
      <w:tr w14:paraId="11333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5C1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967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高质量发展导向下陕西非遗保护传承及对外弘扬路径研究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D69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FF3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安康学院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39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毛德龙</w:t>
            </w:r>
          </w:p>
        </w:tc>
      </w:tr>
      <w:tr w14:paraId="7A73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704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EDF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非遗工坊产业化、市场化能力提升研究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4B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41A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中共洋县委员会党校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0F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 段新华   全锋</w:t>
            </w:r>
          </w:p>
        </w:tc>
      </w:tr>
      <w:tr w14:paraId="31604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B71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FDD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汉中非遗和旅游深度融合发展的路径与机制研究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9A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344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陕西理工大学艺术学院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6F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李大庆</w:t>
            </w:r>
          </w:p>
        </w:tc>
      </w:tr>
      <w:tr w14:paraId="4249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137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43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陕西非遗文化、技艺与现代科技交叉融合研究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C0A9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8A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5E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贺岭</w:t>
            </w:r>
          </w:p>
        </w:tc>
      </w:tr>
      <w:tr w14:paraId="0179B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2AB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9B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陕西非遗与文旅深度融合发展路径与创新机制研究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AE6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596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04CE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李文凤</w:t>
            </w:r>
          </w:p>
        </w:tc>
      </w:tr>
      <w:tr w14:paraId="78D92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962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3EF5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以数字游戏为载体的陕西非遗文化传承传播和旅游融合发展路径与机制研究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20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7DF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陕西省雕塑院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5840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蔡江</w:t>
            </w:r>
          </w:p>
        </w:tc>
      </w:tr>
      <w:tr w14:paraId="7DD9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73C9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08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特色社团引领高校创新创业教育与陕西纺织非遗融合创新传承模式研究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85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F311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西安工程大学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59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师文钊</w:t>
            </w:r>
          </w:p>
        </w:tc>
      </w:tr>
      <w:tr w14:paraId="7E1A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CFF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6A4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陕西非遗剧种人才队伍建设研究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9D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61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陕西省戏曲研究院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38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阎娜</w:t>
            </w:r>
          </w:p>
        </w:tc>
      </w:tr>
      <w:tr w14:paraId="05E5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4D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260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高质量发展导向下陕西非遗保护与传承弘扬路径研究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70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C1B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陕西省艺术研究院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9DF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邓萌</w:t>
            </w:r>
          </w:p>
        </w:tc>
      </w:tr>
      <w:tr w14:paraId="2D2B4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39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WLFYKT-29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6F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新时代陕西地方戏曲人才队伍建设路径研究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8D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152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陕西省秦腔传承保护中心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E53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荆田华</w:t>
            </w:r>
          </w:p>
        </w:tc>
      </w:tr>
      <w:tr w14:paraId="66F4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3785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7FC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05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E3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西安翻译学院陕西非物质文化遗产保护与传承研究院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791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王海珺</w:t>
            </w:r>
          </w:p>
        </w:tc>
      </w:tr>
      <w:tr w14:paraId="48F3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95D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355C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陕西烙画技艺与现代科技交叉融合研究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2B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992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4C26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李鲜花</w:t>
            </w:r>
          </w:p>
        </w:tc>
      </w:tr>
      <w:tr w14:paraId="7D210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85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ABF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陕西传统美术类非遗与现代科技交叉融合发展模式研究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3E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3E7E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8BB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周著</w:t>
            </w:r>
          </w:p>
        </w:tc>
      </w:tr>
      <w:tr w14:paraId="0622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B8E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97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大数据时代高质量发展导向下陕西非遗保护传承弘扬路径研究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6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EB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西安交通工程学院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740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徐炜</w:t>
            </w:r>
          </w:p>
        </w:tc>
      </w:tr>
      <w:tr w14:paraId="5E1D2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28EB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3B8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陕西省落实各级政府非遗保护传承主体责任现状分析及路径优化研究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76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6FC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西安市社会科学院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41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唐穆君</w:t>
            </w:r>
          </w:p>
        </w:tc>
      </w:tr>
      <w:tr w14:paraId="5C413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43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DF9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高质量发展导向下西安鼓乐非遗传承与创新型转化路径研究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CE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E27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西安外事学院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9D4D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赵鹏</w:t>
            </w:r>
          </w:p>
        </w:tc>
      </w:tr>
      <w:tr w14:paraId="4B65D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3A0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7FE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非遗保护传承弘扬-西安鼓乐（传承人）文化基因采集整理研究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6E4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7081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A3A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程天健</w:t>
            </w:r>
          </w:p>
        </w:tc>
      </w:tr>
      <w:tr w14:paraId="2E02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BDB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DE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陕西音乐类非遗保护人才队伍建设研究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FC0E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33C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ED0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李村</w:t>
            </w:r>
          </w:p>
        </w:tc>
      </w:tr>
      <w:tr w14:paraId="4EB7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5B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052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现代科技视域下陕西非物质文化遗产保护、传承与创新研究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DC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B13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西京学院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97E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刘静</w:t>
            </w:r>
          </w:p>
        </w:tc>
      </w:tr>
      <w:tr w14:paraId="6EA0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9400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WLFYKT-39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CC85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高质量发展导向下陕西明长城沿线非遗保护传承弘扬路径研究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9DC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58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B18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孔军</w:t>
            </w:r>
          </w:p>
        </w:tc>
      </w:tr>
      <w:tr w14:paraId="119B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43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DD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人工智能赋能陕西非遗音乐的新时代创新发展研究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3F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94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1BE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曹耿献</w:t>
            </w:r>
          </w:p>
        </w:tc>
      </w:tr>
      <w:tr w14:paraId="6E89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159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33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激发民间资本与社会力量参与活力：陕西非遗保护传承机制创新研究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724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BD9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CA1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雒虹</w:t>
            </w:r>
          </w:p>
        </w:tc>
      </w:tr>
      <w:tr w14:paraId="09755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E95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C2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陕西非遗保护人才队伍建设研究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47C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27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宝鸡职业技术学院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73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刘颖鑫</w:t>
            </w:r>
          </w:p>
        </w:tc>
      </w:tr>
      <w:tr w14:paraId="192D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8A00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326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“两创”视域下陕西非遗品牌设计与转化应用研究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7D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B4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西安石油大学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69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肖雪锋</w:t>
            </w:r>
          </w:p>
        </w:tc>
      </w:tr>
      <w:tr w14:paraId="3BA6E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EDF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F15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乡村振兴视阈下非物质文化遗产与旅游融合发展路径研究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AAFC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35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西安建筑科技大学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8D96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王坤</w:t>
            </w:r>
          </w:p>
        </w:tc>
      </w:tr>
      <w:tr w14:paraId="1E58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9E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57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新消费趋势下汉中藤编非遗文创产品开发策略研究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FD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F2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西安美术学院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41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刘莹</w:t>
            </w:r>
          </w:p>
        </w:tc>
      </w:tr>
      <w:tr w14:paraId="1E0E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4BB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00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公共文化服务融合背景下陕西非物质文化遗产保护与传承策略研究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08A7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26DC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6CB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单瑞芳</w:t>
            </w:r>
          </w:p>
        </w:tc>
      </w:tr>
      <w:tr w14:paraId="566D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0E63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5C3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陕西公共图书馆非物质文化遗产在文旅融合下的服务与创新研究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2160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386B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948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储娟</w:t>
            </w:r>
          </w:p>
        </w:tc>
      </w:tr>
      <w:tr w14:paraId="66828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CC8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7C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陕西非遗资源保护、开发、利用策略研究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9D6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2F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BB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朱永奎</w:t>
            </w:r>
          </w:p>
        </w:tc>
      </w:tr>
      <w:tr w14:paraId="3076A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008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WLFYKT-49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19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数字经济模式下“活化”非遗资源赋能陕西乡村旅游策略研究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1D2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66D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760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李越</w:t>
            </w:r>
          </w:p>
        </w:tc>
      </w:tr>
      <w:tr w14:paraId="2E97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8D8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CA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秦腔艺术进大学课堂的实践研究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1F3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E3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09C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黄永美</w:t>
            </w:r>
          </w:p>
        </w:tc>
      </w:tr>
      <w:tr w14:paraId="46664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6A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91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非遗资源数字化赋能陕西乡村旅游振兴的长效机制研究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270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18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46A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杜涛</w:t>
            </w:r>
          </w:p>
        </w:tc>
      </w:tr>
      <w:tr w14:paraId="593C3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2F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A5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陕西汉中非遗资源融创高职美育课堂的实践研究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09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86D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汉中职业技术学院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CF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叶秋美</w:t>
            </w:r>
          </w:p>
        </w:tc>
      </w:tr>
      <w:tr w14:paraId="5E5FE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856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16B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陕西非遗汉中藤编资源保护与利用策略研究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976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73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陕西理工大学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3E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武小红</w:t>
            </w:r>
          </w:p>
        </w:tc>
      </w:tr>
      <w:tr w14:paraId="317DC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FBB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645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乡村振兴视域下陕西省非遗生产性保护基地助力文旅融合的创新实践研究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1D2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D83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910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辛凤</w:t>
            </w:r>
          </w:p>
        </w:tc>
      </w:tr>
      <w:tr w14:paraId="37E80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4E6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2FC4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数字赋能陕西非遗保护的方法与路径研究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08D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D94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566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陈健</w:t>
            </w:r>
          </w:p>
        </w:tc>
      </w:tr>
      <w:tr w14:paraId="3B146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D8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0F8E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数字技术在陕西非物质文化遗产保护中的创新应用与实施路径研究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ADD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5C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AF3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郭亚旎</w:t>
            </w:r>
          </w:p>
        </w:tc>
      </w:tr>
      <w:tr w14:paraId="3940E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0CA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F63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文旅融合背景下西安市非物质文化遗产基因的数字化传承与创新设计研究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520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BD2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B1C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房琳栋</w:t>
            </w:r>
          </w:p>
        </w:tc>
      </w:tr>
      <w:tr w14:paraId="588C0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B71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B7DF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基于数字技术的秦腔戏服文化遗产保护与传承研究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53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4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西安工程大学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CE2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蔡京廷</w:t>
            </w:r>
          </w:p>
        </w:tc>
      </w:tr>
      <w:tr w14:paraId="60D8E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03EF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WLFYKT-59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13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文旅融合下陕西传统工艺创新发展赋能乡村振兴路径与实践研究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899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F36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陕西省文化馆（陕西省非物质文化遗产保护中心）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8B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赵明楠</w:t>
            </w:r>
          </w:p>
        </w:tc>
      </w:tr>
      <w:tr w14:paraId="4742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CE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BEA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陕西非遗资源融创中小学课堂的实践研究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4F55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EA02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陕西省戏曲研究院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E81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胡建琴</w:t>
            </w:r>
          </w:p>
        </w:tc>
      </w:tr>
      <w:tr w14:paraId="22BF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3416">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8A3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西安社火民俗与文旅融合发展路径研究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EA2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C3D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陕西中医药大学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9AE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侯志琨</w:t>
            </w:r>
          </w:p>
        </w:tc>
      </w:tr>
      <w:tr w14:paraId="1928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80B1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AD6F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中医药主题旅游对陕西传统医药非遗项目的保护研究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5AC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B8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陕西中医药大学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7353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方东明</w:t>
            </w:r>
          </w:p>
        </w:tc>
      </w:tr>
      <w:tr w14:paraId="7C49E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E57E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2D85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高质量发展导向下陕西非遗的保护传承与活化利用路径研究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F16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BE3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渭南师范学院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B3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崔莹莹</w:t>
            </w:r>
          </w:p>
        </w:tc>
      </w:tr>
      <w:tr w14:paraId="15046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DC7F">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782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秦腔在文旅融合中的文化价值与市场潜力研究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D2A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7BD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渭南师范学院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ADA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董培瑛</w:t>
            </w:r>
          </w:p>
        </w:tc>
      </w:tr>
      <w:tr w14:paraId="5EEF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476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1F8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陕西非遗资源融创国民教育体系的活态传承路径与实践研究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42D5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F18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西安财经大学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002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王彦龙</w:t>
            </w:r>
          </w:p>
        </w:tc>
      </w:tr>
      <w:tr w14:paraId="38A8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FFF9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531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我省非遗研学旅游市场供给优化策略研究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E54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186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BC8E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刘晓燕</w:t>
            </w:r>
          </w:p>
        </w:tc>
      </w:tr>
      <w:tr w14:paraId="713BA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5A16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5B4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陕西城乡融合与非遗资源互助发展的隐性动力研究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DDAE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BA7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西安翻译学院陕西非物质文化遗产保护与传承研究院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C71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刘轩溢</w:t>
            </w:r>
          </w:p>
        </w:tc>
      </w:tr>
      <w:tr w14:paraId="3800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E01A">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61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榆林市文旅深度融合新业态与非遗系统性保护协同模式研究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EDD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57A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西安翻译学院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A88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朱柯嘉</w:t>
            </w:r>
          </w:p>
        </w:tc>
      </w:tr>
      <w:tr w14:paraId="081F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532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WLFYKT-69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D721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数字人文视域下陕西非遗的数字化保护与创新研究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97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48A8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西安工业大学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CB6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郑菲</w:t>
            </w:r>
          </w:p>
        </w:tc>
      </w:tr>
      <w:tr w14:paraId="1A1A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B871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DE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陕西非遗资源融创高校设计专业教学实践研究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8B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44FF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西安欧亚学院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040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刘莎妮</w:t>
            </w:r>
          </w:p>
        </w:tc>
      </w:tr>
      <w:tr w14:paraId="1A6CB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6D65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20C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陕西地方音乐非遗数字化保护方法与推广路径研究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957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584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5CF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王薇</w:t>
            </w:r>
          </w:p>
        </w:tc>
      </w:tr>
      <w:tr w14:paraId="1C5F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9A8A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04F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陕南民歌的多模态数字化保存技术研究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264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976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西安音乐学院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5B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刘哲</w:t>
            </w:r>
          </w:p>
        </w:tc>
      </w:tr>
      <w:tr w14:paraId="6028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0C9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AAC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非遗陕北秧歌与旅游文化融合发展路径探究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574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1379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32FA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雷玥</w:t>
            </w:r>
          </w:p>
        </w:tc>
      </w:tr>
      <w:tr w14:paraId="453ED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026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325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文旅融合背景下陕北横山牛王会非遗文化空间生产研究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5A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562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FBF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top"/>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杨淇</w:t>
            </w:r>
          </w:p>
        </w:tc>
      </w:tr>
      <w:tr w14:paraId="1EFE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42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563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文旅融合背景下陕西非遗空间功能延伸研究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1A89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7A4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4EC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白姣</w:t>
            </w:r>
          </w:p>
        </w:tc>
      </w:tr>
      <w:tr w14:paraId="235A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5E04">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DEF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榆林非遗和旅游深度融合发展的路径与机制研究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53F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1EF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榆林学院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70FB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樊文军</w:t>
            </w:r>
          </w:p>
        </w:tc>
      </w:tr>
      <w:tr w14:paraId="49726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4C39">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FF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扶风曲子的数字化保护与活态传承研究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CE3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837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B60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豆军红</w:t>
            </w:r>
          </w:p>
        </w:tc>
      </w:tr>
      <w:tr w14:paraId="08054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4E72">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62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乡村振兴视域下陕西刺绣的变迁与功能重塑研究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0A8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EFA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FFB7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王胜利</w:t>
            </w:r>
          </w:p>
        </w:tc>
      </w:tr>
      <w:tr w14:paraId="6F9A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AA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WLFYKT-79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137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入境游复苏背景下的陕西省非遗研学旅游市场供给优化策略研究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7F0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064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420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田志华</w:t>
            </w:r>
          </w:p>
        </w:tc>
      </w:tr>
      <w:tr w14:paraId="43BCE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5C58">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WLFYKT-80</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013D">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音乐生态学视域下陕北酒歌传承与共生性思考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47D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8C90">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陕西师范大学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09F">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贾茹</w:t>
            </w:r>
          </w:p>
        </w:tc>
      </w:tr>
      <w:tr w14:paraId="13A98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97B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WLFYKT-81</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DD2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陕西非物质文化遗产分布数字化视觉呈现研究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C7E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3D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15B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董琪</w:t>
            </w:r>
          </w:p>
        </w:tc>
      </w:tr>
      <w:tr w14:paraId="67C8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047C">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WLFYKT-82</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F1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基于AIGC陕西非遗资源支持的数字人产学研一体化实践研究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7BD2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C61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西安交通大学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CEA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叶妮</w:t>
            </w:r>
          </w:p>
        </w:tc>
      </w:tr>
      <w:tr w14:paraId="12607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EF90">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WLFYKT-83</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727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濒危非遗项目保护传承弘扬路径研究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D97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7E6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宝鸡文理学院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701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段永强</w:t>
            </w:r>
          </w:p>
        </w:tc>
      </w:tr>
      <w:tr w14:paraId="0322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BC32B">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WLFYKT-84</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FA2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文化自信视域下陕西传统美术非遗资源融入高校“大思政课”建设路径研究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0DA5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EFF2">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西安理工大学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F3D3">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徐辉</w:t>
            </w:r>
          </w:p>
        </w:tc>
      </w:tr>
      <w:tr w14:paraId="6630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3623">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WLFYKT-85</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CB9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新媒体视域下非遗传播研究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4D08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D730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西安建筑科技大学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70B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叶一君</w:t>
            </w:r>
          </w:p>
        </w:tc>
      </w:tr>
      <w:tr w14:paraId="5F36C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D0547">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WLFYKT-86</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76DA">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馆社合作下的非遗研学课程设计与实践</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0428">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3DB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陕西省图书馆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036C1">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王岚</w:t>
            </w:r>
          </w:p>
        </w:tc>
      </w:tr>
      <w:tr w14:paraId="2E610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74061">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WLFYKT-87</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7F1A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陕西非遗“两创”高校志愿者团队建设与数字化创新实践研究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08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44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陕西科技大学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4EFD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曹钰</w:t>
            </w:r>
          </w:p>
        </w:tc>
      </w:tr>
      <w:tr w14:paraId="3BED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107D">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WLFYKT-88</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0A0E">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陕西非遗短视频的创作与传播研究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B7BB">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DAD5">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西安培华学院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9A189">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陈连龙</w:t>
            </w:r>
          </w:p>
        </w:tc>
      </w:tr>
      <w:tr w14:paraId="13E1D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6DEE">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WLFYKT-89</w:t>
            </w:r>
          </w:p>
        </w:tc>
        <w:tc>
          <w:tcPr>
            <w:tcW w:w="7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834C">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非遗深度融合陕南乡村旅游高质量发展的路径和机制研究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B396">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非资助</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D4AC7">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安康学院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B3D4">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成党伟</w:t>
            </w:r>
          </w:p>
        </w:tc>
      </w:tr>
    </w:tbl>
    <w:p w14:paraId="520C4FC9">
      <w:pPr>
        <w:pStyle w:val="3"/>
        <w:ind w:left="0" w:leftChars="0" w:firstLine="0" w:firstLineChars="0"/>
        <w:jc w:val="both"/>
        <w:rPr>
          <w:rFonts w:hint="eastAsia" w:ascii="方正小标宋简体" w:hAnsi="方正小标宋简体" w:eastAsia="方正小标宋简体" w:cs="方正小标宋简体"/>
          <w:sz w:val="44"/>
          <w:szCs w:val="44"/>
          <w:lang w:val="en-US" w:eastAsia="zh-CN"/>
        </w:rPr>
      </w:pPr>
    </w:p>
    <w:p w14:paraId="7F9438E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15CD30-56F7-4480-A4F3-79B497A686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EB5FD8F-4273-4905-B37C-7793291161B8}"/>
  </w:font>
  <w:font w:name="方正小标宋简体">
    <w:panose1 w:val="02000000000000000000"/>
    <w:charset w:val="86"/>
    <w:family w:val="auto"/>
    <w:pitch w:val="default"/>
    <w:sig w:usb0="00000001" w:usb1="08000000" w:usb2="00000000" w:usb3="00000000" w:csb0="00040000" w:csb1="00000000"/>
    <w:embedRegular r:id="rId3" w:fontKey="{1431A80C-D980-4D06-923A-A348B9E8FD95}"/>
  </w:font>
  <w:font w:name="仿宋">
    <w:panose1 w:val="02010609060101010101"/>
    <w:charset w:val="86"/>
    <w:family w:val="auto"/>
    <w:pitch w:val="default"/>
    <w:sig w:usb0="800002BF" w:usb1="38CF7CFA" w:usb2="00000016" w:usb3="00000000" w:csb0="00040001" w:csb1="00000000"/>
    <w:embedRegular r:id="rId4" w:fontKey="{071EF77B-2ACC-4CE7-87E9-533F546FCA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jFmYjI5MmJhMzgxMWM3ODdkZTZkOTAyY2UzZGQifQ=="/>
  </w:docVars>
  <w:rsids>
    <w:rsidRoot w:val="5C5E3064"/>
    <w:rsid w:val="5C5E30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2024-10-21T07:58:00Z</dcterms:created>
  <dc:creator>泽昊</dc:creator>
  <cp:lastModifiedBy>泽昊</cp:lastModifiedBy>
  <dcterms:modified xsi:type="dcterms:W3CDTF">2024-10-21T07:59:01Z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B9758022EAC349619CCE088EADF36E52_11</vt:lpwstr>
  </property>
</Properties>
</file>