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57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both"/>
        <w:rPr>
          <w:rFonts w:hint="default" w:ascii="黑体" w:hAnsi="黑体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  <w:lang w:val="en-US" w:eastAsia="zh-CN"/>
        </w:rPr>
        <w:t>附件5</w:t>
      </w:r>
    </w:p>
    <w:p w14:paraId="7B9D3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center"/>
        <w:rPr>
          <w:rFonts w:hint="eastAsia" w:ascii="方正小标宋简体" w:hAnsi="方正小标宋简体" w:eastAsia="方正小标宋简体"/>
          <w:color w:val="auto"/>
          <w:kern w:val="0"/>
          <w:sz w:val="44"/>
          <w:szCs w:val="44"/>
          <w:lang w:val="en-US" w:eastAsia="zh-CN"/>
        </w:rPr>
      </w:pPr>
    </w:p>
    <w:p w14:paraId="41699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center"/>
        <w:rPr>
          <w:rFonts w:hint="eastAsia" w:ascii="方正小标宋简体" w:hAnsi="方正小标宋简体" w:eastAsia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auto"/>
          <w:kern w:val="0"/>
          <w:sz w:val="44"/>
          <w:szCs w:val="44"/>
          <w:lang w:val="en-US" w:eastAsia="zh-CN"/>
        </w:rPr>
        <w:t>陕西省省级非遗工坊重点提升项目、重大非遗活动及文化生态保护（实验）区建设补助申报表</w:t>
      </w:r>
    </w:p>
    <w:p w14:paraId="4491D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center"/>
        <w:rPr>
          <w:rFonts w:hint="eastAsia" w:ascii="楷体" w:hAnsi="楷体" w:eastAsia="楷体" w:cs="楷体"/>
          <w:b w:val="0"/>
          <w:bCs/>
          <w:color w:val="auto"/>
          <w:kern w:val="44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color w:val="auto"/>
          <w:kern w:val="44"/>
          <w:sz w:val="28"/>
          <w:szCs w:val="28"/>
          <w:lang w:val="en-US" w:eastAsia="zh-CN" w:bidi="ar-SA"/>
        </w:rPr>
        <w:t>（2025年度)</w:t>
      </w:r>
    </w:p>
    <w:p w14:paraId="3C64C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both"/>
        <w:rPr>
          <w:rFonts w:hint="eastAsia" w:ascii="仿宋" w:hAnsi="仿宋" w:eastAsia="仿宋"/>
          <w:b w:val="0"/>
          <w:bCs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b w:val="0"/>
          <w:bCs/>
          <w:color w:val="auto"/>
          <w:kern w:val="44"/>
          <w:sz w:val="32"/>
          <w:szCs w:val="32"/>
          <w:lang w:val="en-US" w:eastAsia="zh-CN" w:bidi="ar-SA"/>
        </w:rPr>
        <w:t>填报单位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（加盖公章）</w:t>
      </w:r>
      <w:r>
        <w:rPr>
          <w:rFonts w:hint="eastAsia" w:ascii="仿宋" w:hAnsi="仿宋" w:eastAsia="仿宋"/>
          <w:b w:val="0"/>
          <w:bCs/>
          <w:color w:val="auto"/>
          <w:kern w:val="44"/>
          <w:sz w:val="32"/>
          <w:szCs w:val="32"/>
          <w:lang w:val="en-US" w:eastAsia="zh-CN" w:bidi="ar-SA"/>
        </w:rPr>
        <w:t>：</w:t>
      </w:r>
    </w:p>
    <w:tbl>
      <w:tblPr>
        <w:tblStyle w:val="13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845"/>
        <w:gridCol w:w="1320"/>
        <w:gridCol w:w="1815"/>
        <w:gridCol w:w="2205"/>
        <w:gridCol w:w="3945"/>
        <w:gridCol w:w="1233"/>
      </w:tblGrid>
      <w:tr w14:paraId="6ECD0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200" w:type="dxa"/>
            <w:gridSpan w:val="7"/>
            <w:vAlign w:val="top"/>
          </w:tcPr>
          <w:p w14:paraId="2222AF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default" w:ascii="仿宋" w:hAnsi="仿宋" w:eastAsia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一、</w:t>
            </w:r>
            <w:r>
              <w:rPr>
                <w:rFonts w:hint="eastAsia" w:ascii="方正小标宋简体" w:hAnsi="方正小标宋简体" w:eastAsia="方正小标宋简体"/>
                <w:color w:val="auto"/>
                <w:kern w:val="0"/>
                <w:sz w:val="32"/>
                <w:szCs w:val="32"/>
                <w:lang w:val="en-US" w:eastAsia="zh-CN"/>
              </w:rPr>
              <w:t>省级非遗工坊重点提升项目补助</w:t>
            </w:r>
          </w:p>
        </w:tc>
      </w:tr>
      <w:tr w14:paraId="202D6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37" w:type="dxa"/>
            <w:vAlign w:val="center"/>
          </w:tcPr>
          <w:p w14:paraId="379E8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45" w:type="dxa"/>
            <w:vAlign w:val="center"/>
          </w:tcPr>
          <w:p w14:paraId="19EA4B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工坊名称</w:t>
            </w:r>
          </w:p>
        </w:tc>
        <w:tc>
          <w:tcPr>
            <w:tcW w:w="1320" w:type="dxa"/>
            <w:vAlign w:val="center"/>
          </w:tcPr>
          <w:p w14:paraId="27396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815" w:type="dxa"/>
            <w:vAlign w:val="center"/>
          </w:tcPr>
          <w:p w14:paraId="38473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手机号</w:t>
            </w:r>
          </w:p>
        </w:tc>
        <w:tc>
          <w:tcPr>
            <w:tcW w:w="6150" w:type="dxa"/>
            <w:gridSpan w:val="2"/>
            <w:vAlign w:val="center"/>
          </w:tcPr>
          <w:p w14:paraId="36B6A3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工坊概况（含工坊规模、生产经营情况、带动就业情况、项目保护情况、产业化转化情况等，500字以内）</w:t>
            </w:r>
          </w:p>
        </w:tc>
        <w:tc>
          <w:tcPr>
            <w:tcW w:w="1233" w:type="dxa"/>
            <w:vAlign w:val="top"/>
          </w:tcPr>
          <w:p w14:paraId="36A9B6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补助金额（万元）</w:t>
            </w:r>
          </w:p>
        </w:tc>
      </w:tr>
      <w:tr w14:paraId="4F6A3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37" w:type="dxa"/>
            <w:vAlign w:val="top"/>
          </w:tcPr>
          <w:p w14:paraId="05DF9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top"/>
          </w:tcPr>
          <w:p w14:paraId="2BCF55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top"/>
          </w:tcPr>
          <w:p w14:paraId="49991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top"/>
          </w:tcPr>
          <w:p w14:paraId="7616F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50" w:type="dxa"/>
            <w:gridSpan w:val="2"/>
            <w:vAlign w:val="top"/>
          </w:tcPr>
          <w:p w14:paraId="1391A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top"/>
          </w:tcPr>
          <w:p w14:paraId="21730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E37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37" w:type="dxa"/>
            <w:vAlign w:val="top"/>
          </w:tcPr>
          <w:p w14:paraId="5CC47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top"/>
          </w:tcPr>
          <w:p w14:paraId="7A409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top"/>
          </w:tcPr>
          <w:p w14:paraId="21797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top"/>
          </w:tcPr>
          <w:p w14:paraId="3C8DE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50" w:type="dxa"/>
            <w:gridSpan w:val="2"/>
            <w:vAlign w:val="top"/>
          </w:tcPr>
          <w:p w14:paraId="41D043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top"/>
          </w:tcPr>
          <w:p w14:paraId="3D780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7DF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37" w:type="dxa"/>
            <w:vAlign w:val="top"/>
          </w:tcPr>
          <w:p w14:paraId="5F2D0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top"/>
          </w:tcPr>
          <w:p w14:paraId="3EF10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top"/>
          </w:tcPr>
          <w:p w14:paraId="72095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top"/>
          </w:tcPr>
          <w:p w14:paraId="4DCD3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50" w:type="dxa"/>
            <w:gridSpan w:val="2"/>
            <w:vAlign w:val="top"/>
          </w:tcPr>
          <w:p w14:paraId="5D4BE9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top"/>
          </w:tcPr>
          <w:p w14:paraId="3EFD9E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484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200" w:type="dxa"/>
            <w:gridSpan w:val="7"/>
            <w:vAlign w:val="top"/>
          </w:tcPr>
          <w:p w14:paraId="2DA68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default" w:ascii="仿宋" w:hAnsi="仿宋" w:eastAsia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/>
                <w:color w:val="auto"/>
                <w:kern w:val="0"/>
                <w:sz w:val="32"/>
                <w:szCs w:val="32"/>
                <w:lang w:val="en-US" w:eastAsia="zh-CN"/>
              </w:rPr>
              <w:t>二、重大非遗活动补助</w:t>
            </w:r>
          </w:p>
        </w:tc>
      </w:tr>
      <w:tr w14:paraId="0534A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37" w:type="dxa"/>
            <w:vAlign w:val="center"/>
          </w:tcPr>
          <w:p w14:paraId="6A4E2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45" w:type="dxa"/>
            <w:vAlign w:val="center"/>
          </w:tcPr>
          <w:p w14:paraId="72B18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default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320" w:type="dxa"/>
            <w:vAlign w:val="center"/>
          </w:tcPr>
          <w:p w14:paraId="34441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default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1815" w:type="dxa"/>
            <w:vAlign w:val="center"/>
          </w:tcPr>
          <w:p w14:paraId="3DAB3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default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205" w:type="dxa"/>
            <w:vAlign w:val="center"/>
          </w:tcPr>
          <w:p w14:paraId="111A0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default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945" w:type="dxa"/>
            <w:vAlign w:val="center"/>
          </w:tcPr>
          <w:p w14:paraId="01685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default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活动简介（概述活动方案，200字以内）</w:t>
            </w:r>
          </w:p>
        </w:tc>
        <w:tc>
          <w:tcPr>
            <w:tcW w:w="1233" w:type="dxa"/>
            <w:vAlign w:val="top"/>
          </w:tcPr>
          <w:p w14:paraId="756D53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default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补助金额（万元）</w:t>
            </w:r>
          </w:p>
        </w:tc>
      </w:tr>
      <w:tr w14:paraId="35BBE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37" w:type="dxa"/>
            <w:vAlign w:val="top"/>
          </w:tcPr>
          <w:p w14:paraId="6F15C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top"/>
          </w:tcPr>
          <w:p w14:paraId="5DB247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top"/>
          </w:tcPr>
          <w:p w14:paraId="1B0D4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top"/>
          </w:tcPr>
          <w:p w14:paraId="4BF95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top"/>
          </w:tcPr>
          <w:p w14:paraId="6C0D2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45" w:type="dxa"/>
            <w:vAlign w:val="top"/>
          </w:tcPr>
          <w:p w14:paraId="4416C5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top"/>
          </w:tcPr>
          <w:p w14:paraId="658FE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6C24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37" w:type="dxa"/>
            <w:vAlign w:val="top"/>
          </w:tcPr>
          <w:p w14:paraId="5C2F3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top"/>
          </w:tcPr>
          <w:p w14:paraId="7CBC6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top"/>
          </w:tcPr>
          <w:p w14:paraId="46B53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top"/>
          </w:tcPr>
          <w:p w14:paraId="30700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top"/>
          </w:tcPr>
          <w:p w14:paraId="27E50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45" w:type="dxa"/>
            <w:vAlign w:val="top"/>
          </w:tcPr>
          <w:p w14:paraId="7413B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top"/>
          </w:tcPr>
          <w:p w14:paraId="62A2DE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A1EB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200" w:type="dxa"/>
            <w:gridSpan w:val="7"/>
            <w:vAlign w:val="top"/>
          </w:tcPr>
          <w:p w14:paraId="40CE2D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/>
                <w:color w:val="auto"/>
                <w:kern w:val="0"/>
                <w:sz w:val="32"/>
                <w:szCs w:val="32"/>
                <w:lang w:val="en-US" w:eastAsia="zh-CN"/>
              </w:rPr>
              <w:t>三、文化生态保护（实验）区建设补助</w:t>
            </w:r>
          </w:p>
        </w:tc>
      </w:tr>
      <w:tr w14:paraId="4AB32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7" w:type="dxa"/>
            <w:vAlign w:val="center"/>
          </w:tcPr>
          <w:p w14:paraId="4912E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default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45" w:type="dxa"/>
            <w:vAlign w:val="center"/>
          </w:tcPr>
          <w:p w14:paraId="37B921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default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生态区名称</w:t>
            </w:r>
          </w:p>
        </w:tc>
        <w:tc>
          <w:tcPr>
            <w:tcW w:w="3135" w:type="dxa"/>
            <w:gridSpan w:val="2"/>
            <w:vAlign w:val="center"/>
          </w:tcPr>
          <w:p w14:paraId="19211B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6150" w:type="dxa"/>
            <w:gridSpan w:val="2"/>
            <w:vAlign w:val="center"/>
          </w:tcPr>
          <w:p w14:paraId="421F5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重点工作（分条罗列并简要介绍）</w:t>
            </w:r>
          </w:p>
        </w:tc>
        <w:tc>
          <w:tcPr>
            <w:tcW w:w="1233" w:type="dxa"/>
            <w:vAlign w:val="top"/>
          </w:tcPr>
          <w:p w14:paraId="4B57E6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补助金额（万元）</w:t>
            </w:r>
          </w:p>
        </w:tc>
      </w:tr>
      <w:tr w14:paraId="770A6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7" w:type="dxa"/>
            <w:vAlign w:val="top"/>
          </w:tcPr>
          <w:p w14:paraId="7E774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top"/>
          </w:tcPr>
          <w:p w14:paraId="2BFC3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gridSpan w:val="2"/>
            <w:vAlign w:val="top"/>
          </w:tcPr>
          <w:p w14:paraId="46BE7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50" w:type="dxa"/>
            <w:gridSpan w:val="2"/>
            <w:vAlign w:val="top"/>
          </w:tcPr>
          <w:p w14:paraId="2A2B1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top"/>
          </w:tcPr>
          <w:p w14:paraId="23338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36A4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7" w:type="dxa"/>
            <w:vAlign w:val="top"/>
          </w:tcPr>
          <w:p w14:paraId="33853F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top"/>
          </w:tcPr>
          <w:p w14:paraId="3C554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gridSpan w:val="2"/>
            <w:vAlign w:val="top"/>
          </w:tcPr>
          <w:p w14:paraId="696A8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50" w:type="dxa"/>
            <w:gridSpan w:val="2"/>
            <w:vAlign w:val="top"/>
          </w:tcPr>
          <w:p w14:paraId="765FE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top"/>
          </w:tcPr>
          <w:p w14:paraId="53D9D5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5937C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1118" w:leftChars="399" w:hanging="280" w:hangingChars="100"/>
        <w:jc w:val="both"/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</w:pPr>
    </w:p>
    <w:p w14:paraId="5CAB85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1118" w:leftChars="399" w:hanging="280" w:hangingChars="100"/>
        <w:jc w:val="both"/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sectPr>
          <w:footerReference r:id="rId3" w:type="default"/>
          <w:type w:val="continuous"/>
          <w:pgSz w:w="16838" w:h="11906" w:orient="landscape"/>
          <w:pgMar w:top="1587" w:right="2098" w:bottom="1474" w:left="1701" w:header="851" w:footer="850" w:gutter="0"/>
          <w:pgNumType w:fmt="numberInDash"/>
          <w:cols w:space="720" w:num="1"/>
          <w:docGrid w:type="lines" w:linePitch="312" w:charSpace="0"/>
        </w:sectPr>
      </w:pPr>
    </w:p>
    <w:p w14:paraId="54730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both"/>
        <w:rPr>
          <w:rFonts w:hint="eastAsia" w:ascii="黑体" w:hAnsi="黑体" w:eastAsia="黑体"/>
          <w:color w:val="auto"/>
          <w:kern w:val="0"/>
          <w:sz w:val="32"/>
          <w:szCs w:val="32"/>
          <w:lang w:val="en-US" w:eastAsia="zh-CN"/>
        </w:rPr>
      </w:pPr>
    </w:p>
    <w:p w14:paraId="6CBD0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both"/>
        <w:rPr>
          <w:rFonts w:hint="eastAsia" w:ascii="黑体" w:hAnsi="黑体" w:eastAsia="黑体"/>
          <w:color w:val="auto"/>
          <w:kern w:val="0"/>
          <w:sz w:val="32"/>
          <w:szCs w:val="32"/>
          <w:lang w:val="en-US" w:eastAsia="zh-CN"/>
        </w:rPr>
      </w:pPr>
    </w:p>
    <w:p w14:paraId="372C2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both"/>
        <w:rPr>
          <w:rFonts w:hint="eastAsia" w:ascii="黑体" w:hAnsi="黑体" w:eastAsia="黑体"/>
          <w:color w:val="auto"/>
          <w:kern w:val="0"/>
          <w:sz w:val="32"/>
          <w:szCs w:val="32"/>
          <w:lang w:val="en-US" w:eastAsia="zh-CN"/>
        </w:rPr>
      </w:pPr>
    </w:p>
    <w:p w14:paraId="0EAA5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both"/>
        <w:rPr>
          <w:rFonts w:hint="eastAsia" w:ascii="黑体" w:hAnsi="黑体" w:eastAsia="黑体"/>
          <w:color w:val="auto"/>
          <w:kern w:val="0"/>
          <w:sz w:val="32"/>
          <w:szCs w:val="32"/>
          <w:lang w:val="en-US" w:eastAsia="zh-CN"/>
        </w:rPr>
      </w:pPr>
    </w:p>
    <w:p w14:paraId="486EB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both"/>
        <w:rPr>
          <w:rFonts w:hint="eastAsia" w:ascii="黑体" w:hAnsi="黑体" w:eastAsia="黑体"/>
          <w:color w:val="auto"/>
          <w:kern w:val="0"/>
          <w:sz w:val="32"/>
          <w:szCs w:val="32"/>
          <w:lang w:val="en-US" w:eastAsia="zh-CN"/>
        </w:rPr>
      </w:pPr>
    </w:p>
    <w:p w14:paraId="6FCC6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both"/>
        <w:rPr>
          <w:rFonts w:hint="eastAsia" w:ascii="黑体" w:hAnsi="黑体" w:eastAsia="黑体"/>
          <w:color w:val="auto"/>
          <w:kern w:val="0"/>
          <w:sz w:val="32"/>
          <w:szCs w:val="32"/>
          <w:lang w:val="en-US" w:eastAsia="zh-CN"/>
        </w:rPr>
      </w:pPr>
    </w:p>
    <w:p w14:paraId="1138D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both"/>
        <w:rPr>
          <w:rFonts w:hint="eastAsia" w:ascii="黑体" w:hAnsi="黑体" w:eastAsia="黑体"/>
          <w:color w:val="auto"/>
          <w:kern w:val="0"/>
          <w:sz w:val="32"/>
          <w:szCs w:val="32"/>
          <w:lang w:val="en-US" w:eastAsia="zh-CN"/>
        </w:rPr>
      </w:pPr>
    </w:p>
    <w:tbl>
      <w:tblPr>
        <w:tblStyle w:val="5"/>
        <w:tblW w:w="9345" w:type="dxa"/>
        <w:tblInd w:w="-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770"/>
        <w:gridCol w:w="1230"/>
        <w:gridCol w:w="4380"/>
        <w:gridCol w:w="1965"/>
      </w:tblGrid>
      <w:tr w14:paraId="1CFBC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74111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24440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56B5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文化生态保护（实验）区专题网站、数字非遗馆服务满意度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9647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7EA6E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122D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784B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99C9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综合性非遗馆、传承体验中心、传承所（点）等场馆服务群众满意度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33CA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2FF3F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4E02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4EF1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7687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参加文化生态保护（实验）建设相关教育培训的非遗传承人群满意度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C79D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36AB6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E2C8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1368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E0BD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文化生态保护（实验）区建设相关非遗普及教育活动现场观众满意度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EE1D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0E175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CFDF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272F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B237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文化生态保护（实验）区建设相关展览展示活动观众满意度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0837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3FB14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144E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A84B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CA39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当地社区群众对“非遗在社区”工作的满意度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4387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57666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3A7B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B3A7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E9F4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当地群众对传统村落非遗保护的满意度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96B8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0CB0E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41C0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3656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4B64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游客对非遗小镇、村镇、街区的满意度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7C46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7598B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85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F3B4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D049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AE22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当地群众对文化生态保护（实验）区建设总体满意度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B08C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</w:tbl>
    <w:p w14:paraId="6F21826D">
      <w:pPr>
        <w:pStyle w:val="10"/>
        <w:rPr>
          <w:rFonts w:hint="eastAsia" w:ascii="方正小标宋简体" w:hAnsi="方正小标宋简体" w:eastAsia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</w:pPr>
    </w:p>
    <w:p w14:paraId="3F44E896">
      <w:pPr>
        <w:pStyle w:val="10"/>
        <w:rPr>
          <w:rFonts w:hint="eastAsia" w:ascii="方正小标宋简体" w:hAnsi="方正小标宋简体" w:eastAsia="方正小标宋简体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 w14:paraId="2390DD53">
      <w:pPr>
        <w:pStyle w:val="10"/>
        <w:rPr>
          <w:rFonts w:hint="eastAsia" w:ascii="方正小标宋简体" w:hAnsi="方正小标宋简体" w:eastAsia="方正小标宋简体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 w14:paraId="72E863EF">
      <w:pPr>
        <w:pStyle w:val="10"/>
        <w:rPr>
          <w:rFonts w:hint="eastAsia" w:ascii="方正小标宋简体" w:hAnsi="方正小标宋简体" w:eastAsia="方正小标宋简体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 w14:paraId="736E0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textAlignment w:val="auto"/>
        <w:outlineLvl w:val="9"/>
        <w:rPr>
          <w:rFonts w:hint="eastAsia" w:ascii="方正小标宋简体" w:hAnsi="方正小标宋简体" w:eastAsia="方正小标宋简体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5175F">
    <w:pPr>
      <w:pStyle w:val="11"/>
      <w:tabs>
        <w:tab w:val="clear" w:pos="4153"/>
        <w:tab w:val="clear" w:pos="8306"/>
      </w:tabs>
      <w:rPr>
        <w:sz w:val="18"/>
      </w:rPr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67554FC">
                <w:pPr>
                  <w:pStyle w:val="3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420" w:leftChars="200" w:right="420" w:rightChars="200"/>
                  <w:textAlignment w:val="auto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- 9 -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isplayHorizontalDrawingGridEvery w:val="1"/>
  <w:displayVerticalDrawingGridEvery w:val="1"/>
  <w:hdrShapeDefaults>
    <o:shapelayout v:ext="edit">
      <o:idmap v:ext="edit" data="3,4"/>
    </o:shapelayout>
  </w:hdrShapeDefaults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OTQ4YjRiZjc2ZTA0M2Y5YzllMGYzYWEwYjAxMTcwODgifQ=="/>
  </w:docVars>
  <w:rsids>
    <w:rsidRoot w:val="00000000"/>
    <w:rsid w:val="00881ADC"/>
    <w:rsid w:val="009B7B43"/>
    <w:rsid w:val="01954580"/>
    <w:rsid w:val="02BA577A"/>
    <w:rsid w:val="02DB6EAD"/>
    <w:rsid w:val="03B723C8"/>
    <w:rsid w:val="04316DA7"/>
    <w:rsid w:val="05EB2EF0"/>
    <w:rsid w:val="06907AAD"/>
    <w:rsid w:val="069325B9"/>
    <w:rsid w:val="06DD5067"/>
    <w:rsid w:val="0708351A"/>
    <w:rsid w:val="0730316B"/>
    <w:rsid w:val="07410A4D"/>
    <w:rsid w:val="07911761"/>
    <w:rsid w:val="07C0440E"/>
    <w:rsid w:val="087000D6"/>
    <w:rsid w:val="09B73E1D"/>
    <w:rsid w:val="0AC21074"/>
    <w:rsid w:val="0B22276C"/>
    <w:rsid w:val="0B372313"/>
    <w:rsid w:val="0C914830"/>
    <w:rsid w:val="0CAC2B9A"/>
    <w:rsid w:val="0D066854"/>
    <w:rsid w:val="0D5374B9"/>
    <w:rsid w:val="0EF0701D"/>
    <w:rsid w:val="0FF42918"/>
    <w:rsid w:val="10371FFD"/>
    <w:rsid w:val="10780EE7"/>
    <w:rsid w:val="10EA3C90"/>
    <w:rsid w:val="126A66A6"/>
    <w:rsid w:val="141B6772"/>
    <w:rsid w:val="142C45C0"/>
    <w:rsid w:val="1550619B"/>
    <w:rsid w:val="158A5470"/>
    <w:rsid w:val="15BA4A5C"/>
    <w:rsid w:val="16003C8C"/>
    <w:rsid w:val="16C93CED"/>
    <w:rsid w:val="16FA60B1"/>
    <w:rsid w:val="18CE4512"/>
    <w:rsid w:val="193C7B3E"/>
    <w:rsid w:val="19B17485"/>
    <w:rsid w:val="19F30723"/>
    <w:rsid w:val="1A0F3915"/>
    <w:rsid w:val="1A18361C"/>
    <w:rsid w:val="1A710F7F"/>
    <w:rsid w:val="1B2B3A19"/>
    <w:rsid w:val="1B3A5814"/>
    <w:rsid w:val="1E4E1C67"/>
    <w:rsid w:val="1EEA6DB4"/>
    <w:rsid w:val="1FB02008"/>
    <w:rsid w:val="21140DD6"/>
    <w:rsid w:val="211A5F29"/>
    <w:rsid w:val="212A4870"/>
    <w:rsid w:val="219B71B0"/>
    <w:rsid w:val="21D83981"/>
    <w:rsid w:val="220742E1"/>
    <w:rsid w:val="224D407F"/>
    <w:rsid w:val="228E2802"/>
    <w:rsid w:val="231A7D38"/>
    <w:rsid w:val="24E077C8"/>
    <w:rsid w:val="25805C82"/>
    <w:rsid w:val="25827F64"/>
    <w:rsid w:val="26A96EEA"/>
    <w:rsid w:val="27096794"/>
    <w:rsid w:val="289C0301"/>
    <w:rsid w:val="28FB471E"/>
    <w:rsid w:val="29C20755"/>
    <w:rsid w:val="2A834AE2"/>
    <w:rsid w:val="2B2F0BBA"/>
    <w:rsid w:val="2B4D1846"/>
    <w:rsid w:val="2B7C06BB"/>
    <w:rsid w:val="2CA83FD0"/>
    <w:rsid w:val="2DDD3102"/>
    <w:rsid w:val="2E345D03"/>
    <w:rsid w:val="2E454CF5"/>
    <w:rsid w:val="2EFE11BC"/>
    <w:rsid w:val="2F6F72BD"/>
    <w:rsid w:val="30355488"/>
    <w:rsid w:val="30EC0F07"/>
    <w:rsid w:val="31316DFF"/>
    <w:rsid w:val="32BF4E5A"/>
    <w:rsid w:val="334219C7"/>
    <w:rsid w:val="341713FC"/>
    <w:rsid w:val="35474E29"/>
    <w:rsid w:val="362B0E97"/>
    <w:rsid w:val="366510A9"/>
    <w:rsid w:val="38530AE4"/>
    <w:rsid w:val="39041A01"/>
    <w:rsid w:val="39CD2122"/>
    <w:rsid w:val="3A4B3C54"/>
    <w:rsid w:val="3AE73230"/>
    <w:rsid w:val="3CDA2837"/>
    <w:rsid w:val="3CDB3DA5"/>
    <w:rsid w:val="3CF53547"/>
    <w:rsid w:val="3F1C6199"/>
    <w:rsid w:val="3F677B8D"/>
    <w:rsid w:val="3F762DAB"/>
    <w:rsid w:val="3FF43934"/>
    <w:rsid w:val="40556AC9"/>
    <w:rsid w:val="408A49C4"/>
    <w:rsid w:val="41297BBD"/>
    <w:rsid w:val="421F39D6"/>
    <w:rsid w:val="42370FBA"/>
    <w:rsid w:val="42B02009"/>
    <w:rsid w:val="438A2FD2"/>
    <w:rsid w:val="45B06AB8"/>
    <w:rsid w:val="45B1654F"/>
    <w:rsid w:val="45DD7344"/>
    <w:rsid w:val="46B51F7B"/>
    <w:rsid w:val="46EB6B12"/>
    <w:rsid w:val="479B3EC1"/>
    <w:rsid w:val="47B57E4D"/>
    <w:rsid w:val="48FD17C2"/>
    <w:rsid w:val="49D93607"/>
    <w:rsid w:val="4A447320"/>
    <w:rsid w:val="4A776365"/>
    <w:rsid w:val="4AAA243D"/>
    <w:rsid w:val="4ACF0D42"/>
    <w:rsid w:val="4AD55B10"/>
    <w:rsid w:val="4C090A6A"/>
    <w:rsid w:val="4CC36B68"/>
    <w:rsid w:val="4CCD0E0D"/>
    <w:rsid w:val="4D122121"/>
    <w:rsid w:val="4DBA046C"/>
    <w:rsid w:val="4DC91801"/>
    <w:rsid w:val="4E5357B4"/>
    <w:rsid w:val="4EAA32CE"/>
    <w:rsid w:val="52114C4A"/>
    <w:rsid w:val="524644C3"/>
    <w:rsid w:val="530E3F35"/>
    <w:rsid w:val="545D540B"/>
    <w:rsid w:val="54660540"/>
    <w:rsid w:val="54BB263E"/>
    <w:rsid w:val="54D03C93"/>
    <w:rsid w:val="55886BA1"/>
    <w:rsid w:val="55C91693"/>
    <w:rsid w:val="55E24503"/>
    <w:rsid w:val="55EC0D3C"/>
    <w:rsid w:val="562616C9"/>
    <w:rsid w:val="58670CF0"/>
    <w:rsid w:val="58AB420D"/>
    <w:rsid w:val="5A3C44AE"/>
    <w:rsid w:val="5A4314CF"/>
    <w:rsid w:val="5A636344"/>
    <w:rsid w:val="5ACD1E5E"/>
    <w:rsid w:val="5C4B51CC"/>
    <w:rsid w:val="5CBC3D00"/>
    <w:rsid w:val="5CCC1A69"/>
    <w:rsid w:val="5D7B06E4"/>
    <w:rsid w:val="5E5835B4"/>
    <w:rsid w:val="5EBF5F6C"/>
    <w:rsid w:val="60191BB5"/>
    <w:rsid w:val="61F57638"/>
    <w:rsid w:val="62165C60"/>
    <w:rsid w:val="62215569"/>
    <w:rsid w:val="622814F0"/>
    <w:rsid w:val="64192CA1"/>
    <w:rsid w:val="64B74DAD"/>
    <w:rsid w:val="64CD45D0"/>
    <w:rsid w:val="64E21E2A"/>
    <w:rsid w:val="650C334B"/>
    <w:rsid w:val="655C109F"/>
    <w:rsid w:val="66240220"/>
    <w:rsid w:val="678A431B"/>
    <w:rsid w:val="679443B1"/>
    <w:rsid w:val="67B57CC9"/>
    <w:rsid w:val="69131358"/>
    <w:rsid w:val="69DA007B"/>
    <w:rsid w:val="6BEC3633"/>
    <w:rsid w:val="6C4D0701"/>
    <w:rsid w:val="6CB6621E"/>
    <w:rsid w:val="6E3921C5"/>
    <w:rsid w:val="70A861FF"/>
    <w:rsid w:val="717A5967"/>
    <w:rsid w:val="719A0F7C"/>
    <w:rsid w:val="723642A0"/>
    <w:rsid w:val="734356AC"/>
    <w:rsid w:val="743A7CBB"/>
    <w:rsid w:val="74485B23"/>
    <w:rsid w:val="753D0D28"/>
    <w:rsid w:val="75B534FF"/>
    <w:rsid w:val="764C17F9"/>
    <w:rsid w:val="77707E41"/>
    <w:rsid w:val="78B12027"/>
    <w:rsid w:val="79725A1A"/>
    <w:rsid w:val="7A7E6EA4"/>
    <w:rsid w:val="7AB8743D"/>
    <w:rsid w:val="7AC85892"/>
    <w:rsid w:val="7CD604F3"/>
    <w:rsid w:val="7CDB78E0"/>
    <w:rsid w:val="7E511435"/>
    <w:rsid w:val="7FEB5F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7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标题 11"/>
    <w:basedOn w:val="1"/>
    <w:autoRedefine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customStyle="1" w:styleId="8">
    <w:name w:val="默认段落字体1"/>
    <w:link w:val="1"/>
    <w:autoRedefine/>
    <w:semiHidden/>
    <w:qFormat/>
    <w:uiPriority w:val="0"/>
  </w:style>
  <w:style w:type="table" w:customStyle="1" w:styleId="9">
    <w:name w:val="普通表格1"/>
    <w:autoRedefine/>
    <w:semiHidden/>
    <w:qFormat/>
    <w:uiPriority w:val="0"/>
  </w:style>
  <w:style w:type="paragraph" w:customStyle="1" w:styleId="10">
    <w:name w:val="纯文本1"/>
    <w:basedOn w:val="1"/>
    <w:autoRedefine/>
    <w:qFormat/>
    <w:uiPriority w:val="0"/>
    <w:rPr>
      <w:rFonts w:ascii="宋体" w:hAnsi="Courier New"/>
      <w:kern w:val="0"/>
      <w:szCs w:val="21"/>
    </w:rPr>
  </w:style>
  <w:style w:type="paragraph" w:customStyle="1" w:styleId="11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2">
    <w:name w:val="普通(网站)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13">
    <w:name w:val="网格型1"/>
    <w:basedOn w:val="9"/>
    <w:autoRedefine/>
    <w:qFormat/>
    <w:uiPriority w:val="0"/>
    <w:pPr>
      <w:widowControl w:val="0"/>
      <w:jc w:val="both"/>
    </w:pPr>
  </w:style>
  <w:style w:type="character" w:customStyle="1" w:styleId="14">
    <w:name w:val="font21"/>
    <w:basedOn w:val="8"/>
    <w:link w:val="1"/>
    <w:autoRedefine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15">
    <w:name w:val="font51"/>
    <w:basedOn w:val="8"/>
    <w:link w:val="1"/>
    <w:autoRedefine/>
    <w:qFormat/>
    <w:uiPriority w:val="0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16">
    <w:name w:val="font61"/>
    <w:basedOn w:val="8"/>
    <w:link w:val="1"/>
    <w:autoRedefine/>
    <w:qFormat/>
    <w:uiPriority w:val="0"/>
    <w:rPr>
      <w:rFonts w:hint="eastAsia" w:ascii="宋体" w:hAnsi="宋体" w:eastAsia="宋体"/>
      <w:color w:val="000000"/>
      <w:sz w:val="14"/>
      <w:szCs w:val="14"/>
      <w:u w:val="none"/>
    </w:rPr>
  </w:style>
  <w:style w:type="character" w:customStyle="1" w:styleId="17">
    <w:name w:val="font01"/>
    <w:basedOn w:val="8"/>
    <w:link w:val="1"/>
    <w:autoRedefine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7232</Words>
  <Characters>7524</Characters>
  <Lines>0</Lines>
  <Paragraphs>0</Paragraphs>
  <TotalTime>40</TotalTime>
  <ScaleCrop>false</ScaleCrop>
  <LinksUpToDate>false</LinksUpToDate>
  <CharactersWithSpaces>7676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2023-09-01T07:08:00Z</dcterms:created>
  <dc:creator>W</dc:creator>
  <cp:lastModifiedBy>红泥小火炉</cp:lastModifiedBy>
  <cp:lastPrinted>2024-09-04T01:55:00Z</cp:lastPrinted>
  <dcterms:modified xsi:type="dcterms:W3CDTF">2024-10-08T07:11:40Z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A1A789B4C6F1457EB00E0B5EF04EF33A</vt:lpwstr>
  </property>
</Properties>
</file>