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7BC8" w14:textId="77777777" w:rsidR="002E2DF9" w:rsidRDefault="002E2DF9" w:rsidP="002E2DF9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附件 </w:t>
      </w:r>
    </w:p>
    <w:p w14:paraId="3BDF768E" w14:textId="77777777" w:rsidR="002E2DF9" w:rsidRDefault="002E2DF9" w:rsidP="002E2DF9">
      <w:pPr>
        <w:spacing w:line="560" w:lineRule="exact"/>
        <w:jc w:val="center"/>
        <w:rPr>
          <w:rFonts w:ascii="方正小标宋简体" w:eastAsia="方正小标宋简体" w:hAnsi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2024年“文化和自然遗产日”非</w:t>
      </w:r>
      <w:proofErr w:type="gramStart"/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遗宣传</w:t>
      </w:r>
      <w:proofErr w:type="gramEnd"/>
      <w:r>
        <w:rPr>
          <w:rFonts w:ascii="方正小标宋简体" w:eastAsia="方正小标宋简体" w:hAnsi="宋体" w:hint="eastAsia"/>
          <w:bCs/>
          <w:color w:val="000000" w:themeColor="text1"/>
          <w:sz w:val="44"/>
          <w:szCs w:val="44"/>
        </w:rPr>
        <w:t>展示活动信息汇总表</w:t>
      </w:r>
    </w:p>
    <w:p w14:paraId="06D409B2" w14:textId="77777777" w:rsidR="002E2DF9" w:rsidRDefault="002E2DF9" w:rsidP="002E2DF9">
      <w:pPr>
        <w:spacing w:line="560" w:lineRule="exact"/>
        <w:rPr>
          <w:rFonts w:ascii="仿宋_GB2312" w:eastAsia="仿宋_GB2312" w:hAnsi="仿宋_GB2312" w:cs="仿宋_GB2312"/>
          <w:bCs/>
          <w:color w:val="000000" w:themeColor="text1"/>
          <w:sz w:val="28"/>
          <w:szCs w:val="30"/>
        </w:rPr>
      </w:pPr>
      <w:r>
        <w:rPr>
          <w:rFonts w:ascii="方正小标宋简体" w:eastAsia="方正小标宋简体" w:hAnsi="宋体" w:hint="eastAsia"/>
          <w:b/>
          <w:color w:val="000000" w:themeColor="text1"/>
          <w:sz w:val="36"/>
        </w:rPr>
        <w:t xml:space="preserve">  </w:t>
      </w:r>
      <w:r>
        <w:rPr>
          <w:rFonts w:ascii="黑体" w:eastAsia="黑体" w:hAnsi="黑体" w:cs="黑体" w:hint="eastAsia"/>
          <w:bCs/>
          <w:color w:val="000000" w:themeColor="text1"/>
          <w:sz w:val="28"/>
          <w:szCs w:val="30"/>
        </w:rPr>
        <w:t>市（单位）：</w:t>
      </w:r>
    </w:p>
    <w:p w14:paraId="0F84988E" w14:textId="77777777" w:rsidR="002E2DF9" w:rsidRDefault="002E2DF9" w:rsidP="002E2DF9">
      <w:pPr>
        <w:spacing w:line="560" w:lineRule="exact"/>
        <w:ind w:firstLineChars="200" w:firstLine="560"/>
        <w:rPr>
          <w:rFonts w:ascii="黑体" w:eastAsia="黑体" w:hAnsi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一、活动统计表</w:t>
      </w:r>
    </w:p>
    <w:tbl>
      <w:tblPr>
        <w:tblW w:w="13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5"/>
        <w:gridCol w:w="3301"/>
        <w:gridCol w:w="3690"/>
      </w:tblGrid>
      <w:tr w:rsidR="002E2DF9" w14:paraId="7214A8CF" w14:textId="77777777" w:rsidTr="006D637C">
        <w:trPr>
          <w:trHeight w:val="695"/>
          <w:jc w:val="center"/>
        </w:trPr>
        <w:tc>
          <w:tcPr>
            <w:tcW w:w="1276" w:type="dxa"/>
            <w:vAlign w:val="center"/>
          </w:tcPr>
          <w:p w14:paraId="6CDD3D79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序号</w:t>
            </w:r>
          </w:p>
        </w:tc>
        <w:tc>
          <w:tcPr>
            <w:tcW w:w="4825" w:type="dxa"/>
            <w:vAlign w:val="center"/>
          </w:tcPr>
          <w:p w14:paraId="7E8C4C81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举办非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遗宣传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展示活动总数</w:t>
            </w:r>
          </w:p>
        </w:tc>
        <w:tc>
          <w:tcPr>
            <w:tcW w:w="3301" w:type="dxa"/>
            <w:vAlign w:val="center"/>
          </w:tcPr>
          <w:p w14:paraId="675FF350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线上活动数量</w:t>
            </w:r>
          </w:p>
        </w:tc>
        <w:tc>
          <w:tcPr>
            <w:tcW w:w="3690" w:type="dxa"/>
            <w:vAlign w:val="center"/>
          </w:tcPr>
          <w:p w14:paraId="6706270A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线下活动数量</w:t>
            </w:r>
          </w:p>
        </w:tc>
      </w:tr>
      <w:tr w:rsidR="002E2DF9" w14:paraId="7BEA86D9" w14:textId="77777777" w:rsidTr="006D637C">
        <w:trPr>
          <w:trHeight w:val="548"/>
          <w:jc w:val="center"/>
        </w:trPr>
        <w:tc>
          <w:tcPr>
            <w:tcW w:w="1276" w:type="dxa"/>
          </w:tcPr>
          <w:p w14:paraId="1D9D08E9" w14:textId="77777777" w:rsidR="002E2DF9" w:rsidRDefault="002E2DF9" w:rsidP="006D637C">
            <w:pPr>
              <w:spacing w:line="560" w:lineRule="exact"/>
              <w:ind w:left="600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4825" w:type="dxa"/>
          </w:tcPr>
          <w:p w14:paraId="2C6B81ED" w14:textId="77777777" w:rsidR="002E2DF9" w:rsidRDefault="002E2DF9" w:rsidP="006D637C">
            <w:pPr>
              <w:spacing w:line="560" w:lineRule="exact"/>
              <w:ind w:left="600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3301" w:type="dxa"/>
          </w:tcPr>
          <w:p w14:paraId="33642C2D" w14:textId="77777777" w:rsidR="002E2DF9" w:rsidRDefault="002E2DF9" w:rsidP="006D637C">
            <w:pPr>
              <w:spacing w:line="560" w:lineRule="exact"/>
              <w:ind w:left="600"/>
              <w:rPr>
                <w:rFonts w:ascii="黑体" w:eastAsia="黑体" w:hAnsi="黑体"/>
                <w:color w:val="000000" w:themeColor="text1"/>
              </w:rPr>
            </w:pPr>
          </w:p>
        </w:tc>
        <w:tc>
          <w:tcPr>
            <w:tcW w:w="3690" w:type="dxa"/>
          </w:tcPr>
          <w:p w14:paraId="24FF9457" w14:textId="77777777" w:rsidR="002E2DF9" w:rsidRDefault="002E2DF9" w:rsidP="006D637C">
            <w:pPr>
              <w:spacing w:line="560" w:lineRule="exact"/>
              <w:ind w:left="600"/>
              <w:rPr>
                <w:rFonts w:ascii="黑体" w:eastAsia="黑体" w:hAnsi="黑体"/>
                <w:color w:val="000000" w:themeColor="text1"/>
              </w:rPr>
            </w:pPr>
          </w:p>
        </w:tc>
      </w:tr>
    </w:tbl>
    <w:p w14:paraId="6F442A57" w14:textId="77777777" w:rsidR="002E2DF9" w:rsidRDefault="002E2DF9" w:rsidP="002E2DF9">
      <w:pPr>
        <w:spacing w:line="560" w:lineRule="exact"/>
        <w:ind w:firstLineChars="200" w:firstLine="560"/>
        <w:rPr>
          <w:rFonts w:ascii="黑体" w:eastAsia="黑体" w:hAnsi="黑体" w:cs="黑体"/>
          <w:bCs/>
          <w:color w:val="000000" w:themeColor="text1"/>
          <w:sz w:val="28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  <w:shd w:val="clear" w:color="auto" w:fill="FFFFFF"/>
        </w:rPr>
        <w:t>二、重点活动安排表（填报5项左右）</w:t>
      </w:r>
    </w:p>
    <w:tbl>
      <w:tblPr>
        <w:tblW w:w="13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381"/>
        <w:gridCol w:w="2310"/>
        <w:gridCol w:w="3075"/>
        <w:gridCol w:w="1365"/>
        <w:gridCol w:w="3675"/>
      </w:tblGrid>
      <w:tr w:rsidR="002E2DF9" w14:paraId="3C28CC20" w14:textId="77777777" w:rsidTr="006D637C">
        <w:trPr>
          <w:trHeight w:val="1018"/>
          <w:jc w:val="center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5194105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序号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54E02891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活动名称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6813504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活动主办单位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14:paraId="15DBBB57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活动主要内容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9AEA6C3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活动时间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2C405C7C" w14:textId="77777777" w:rsidR="002E2DF9" w:rsidRDefault="002E2DF9" w:rsidP="006D637C">
            <w:pPr>
              <w:spacing w:line="560" w:lineRule="exact"/>
              <w:jc w:val="center"/>
              <w:rPr>
                <w:rFonts w:ascii="宋体" w:hAnsi="宋体"/>
                <w:b/>
                <w:color w:val="000000" w:themeColor="text1"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8"/>
                <w:szCs w:val="30"/>
              </w:rPr>
              <w:t>活动形式（线上/线下）</w:t>
            </w:r>
          </w:p>
        </w:tc>
      </w:tr>
      <w:tr w:rsidR="002E2DF9" w14:paraId="4AD2F0F5" w14:textId="77777777" w:rsidTr="006D637C">
        <w:trPr>
          <w:trHeight w:val="75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BC19E" w14:textId="77777777" w:rsidR="002E2DF9" w:rsidRDefault="002E2DF9" w:rsidP="006D637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83A5" w14:textId="77777777" w:rsidR="002E2DF9" w:rsidRDefault="002E2DF9" w:rsidP="006D637C">
            <w:pPr>
              <w:keepNext/>
              <w:keepLines/>
              <w:spacing w:line="560" w:lineRule="exact"/>
              <w:jc w:val="left"/>
              <w:outlineLvl w:val="0"/>
              <w:rPr>
                <w:rFonts w:ascii="仿宋" w:eastAsia="仿宋" w:hAnsi="仿宋" w:cs="方正小标宋简体"/>
                <w:color w:val="000000" w:themeColor="text1"/>
                <w:kern w:val="44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2216" w14:textId="77777777" w:rsidR="002E2DF9" w:rsidRDefault="002E2DF9" w:rsidP="006D637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A9B55" w14:textId="77777777" w:rsidR="002E2DF9" w:rsidRDefault="002E2DF9" w:rsidP="006D637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D0BD" w14:textId="77777777" w:rsidR="002E2DF9" w:rsidRDefault="002E2DF9" w:rsidP="006D637C">
            <w:pPr>
              <w:spacing w:line="5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5B9BB" w14:textId="77777777" w:rsidR="002E2DF9" w:rsidRDefault="002E2DF9" w:rsidP="006D637C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1972BF6C" w14:textId="77777777" w:rsidR="002E2DF9" w:rsidRDefault="002E2DF9" w:rsidP="002E2DF9">
      <w:pPr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填报人：                                      联系方式：</w:t>
      </w:r>
    </w:p>
    <w:p w14:paraId="62265299" w14:textId="77777777" w:rsidR="002E2DF9" w:rsidRDefault="002E2DF9" w:rsidP="002E2DF9">
      <w:pPr>
        <w:spacing w:line="56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注：1.“主要内容”应简洁，字数控制在100字以内； </w:t>
      </w:r>
    </w:p>
    <w:p w14:paraId="733B928B" w14:textId="77777777" w:rsidR="002E2DF9" w:rsidRDefault="002E2DF9" w:rsidP="002E2DF9">
      <w:pPr>
        <w:spacing w:line="560" w:lineRule="exact"/>
        <w:ind w:firstLineChars="400" w:firstLine="11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2.请于2024年5月15日之前，以市（区）为单位报送至省文化和旅游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厅非遗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处；</w:t>
      </w:r>
    </w:p>
    <w:p w14:paraId="1193428A" w14:textId="4EFF21CA" w:rsidR="000659FE" w:rsidRPr="002E2DF9" w:rsidRDefault="002E2DF9" w:rsidP="002E2DF9">
      <w:pPr>
        <w:ind w:firstLineChars="400" w:firstLine="1120"/>
        <w:rPr>
          <w:rFonts w:ascii="仿宋" w:eastAsia="仿宋" w:hAnsi="仿宋" w:hint="eastAsia"/>
          <w:sz w:val="28"/>
          <w:szCs w:val="28"/>
        </w:rPr>
        <w:sectPr w:rsidR="000659FE" w:rsidRPr="002E2DF9" w:rsidSect="002E2DF9">
          <w:footerReference w:type="default" r:id="rId8"/>
          <w:type w:val="continuous"/>
          <w:pgSz w:w="16838" w:h="11906" w:orient="landscape"/>
          <w:pgMar w:top="1587" w:right="2098" w:bottom="1474" w:left="1701" w:header="851" w:footer="850" w:gutter="0"/>
          <w:pgNumType w:fmt="numberInDash" w:start="1"/>
          <w:cols w:space="425"/>
          <w:docGrid w:type="lines" w:linePitch="312"/>
        </w:sectPr>
      </w:pPr>
      <w:r w:rsidRPr="002E2DF9">
        <w:rPr>
          <w:rFonts w:ascii="仿宋" w:eastAsia="仿宋" w:hAnsi="仿宋" w:hint="eastAsia"/>
          <w:sz w:val="28"/>
          <w:szCs w:val="28"/>
        </w:rPr>
        <w:t>3.此表可以扩</w:t>
      </w:r>
    </w:p>
    <w:p w14:paraId="442DED43" w14:textId="3D73059F" w:rsidR="000659FE" w:rsidRDefault="000659FE" w:rsidP="002E2DF9">
      <w:pPr>
        <w:spacing w:line="560" w:lineRule="exact"/>
        <w:rPr>
          <w:rFonts w:hint="eastAsia"/>
          <w:color w:val="000000" w:themeColor="text1"/>
        </w:rPr>
      </w:pPr>
    </w:p>
    <w:sectPr w:rsidR="000659FE" w:rsidSect="002E2DF9">
      <w:footerReference w:type="default" r:id="rId9"/>
      <w:pgSz w:w="16838" w:h="11906" w:orient="landscape"/>
      <w:pgMar w:top="1587" w:right="2098" w:bottom="1474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18E6" w14:textId="77777777" w:rsidR="00C1168F" w:rsidRDefault="00C1168F">
      <w:r>
        <w:separator/>
      </w:r>
    </w:p>
  </w:endnote>
  <w:endnote w:type="continuationSeparator" w:id="0">
    <w:p w14:paraId="7488D2D2" w14:textId="77777777" w:rsidR="00C1168F" w:rsidRDefault="00C1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AD84" w14:textId="77777777" w:rsidR="000659FE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3518BC" wp14:editId="2502A1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FF0DDB7" w14:textId="77777777" w:rsidR="000659FE" w:rsidRDefault="00000000">
                          <w:pPr>
                            <w:pStyle w:val="a3"/>
                            <w:ind w:leftChars="200" w:left="420" w:rightChars="200" w:right="420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518BC" id="文本框 4" o:spid="_x0000_s1026" style="position:absolute;margin-left:92.8pt;margin-top:0;width:2in;height:2in;z-index:25166131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FF0DDB7" w14:textId="77777777" w:rsidR="000659FE" w:rsidRDefault="00000000">
                    <w:pPr>
                      <w:pStyle w:val="a3"/>
                      <w:ind w:leftChars="200" w:left="420" w:rightChars="200" w:right="420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C342" w14:textId="77777777" w:rsidR="000659FE" w:rsidRDefault="000659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0EA65" w14:textId="77777777" w:rsidR="00C1168F" w:rsidRDefault="00C1168F">
      <w:r>
        <w:separator/>
      </w:r>
    </w:p>
  </w:footnote>
  <w:footnote w:type="continuationSeparator" w:id="0">
    <w:p w14:paraId="3B13090F" w14:textId="77777777" w:rsidR="00C1168F" w:rsidRDefault="00C1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416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FE"/>
    <w:rsid w:val="000659FE"/>
    <w:rsid w:val="002E2DF9"/>
    <w:rsid w:val="00C1168F"/>
    <w:rsid w:val="43F00E29"/>
    <w:rsid w:val="650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A6A815"/>
  <w15:docId w15:val="{51362A06-D715-4DA6-8EF3-D0CD03DA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cs="黑体"/>
      <w:b/>
      <w:kern w:val="44"/>
      <w:sz w:val="44"/>
      <w:szCs w:val="22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600" w:lineRule="exact"/>
      <w:ind w:firstLineChars="200" w:firstLine="200"/>
      <w:outlineLvl w:val="1"/>
    </w:pPr>
    <w:rPr>
      <w:rFonts w:ascii="楷体_GB2312" w:eastAsia="楷体_GB2312" w:hAnsi="Cambria" w:cs="黑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uiPriority w:val="99"/>
    <w:qFormat/>
    <w:rPr>
      <w:color w:val="0563C1"/>
      <w:u w:val="single"/>
    </w:rPr>
  </w:style>
  <w:style w:type="character" w:customStyle="1" w:styleId="font21">
    <w:name w:val="font21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autoRedefine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customStyle="1" w:styleId="p1">
    <w:name w:val="p1"/>
    <w:basedOn w:val="a"/>
    <w:autoRedefine/>
    <w:qFormat/>
    <w:pPr>
      <w:jc w:val="left"/>
    </w:pPr>
    <w:rPr>
      <w:rFonts w:ascii="pingfang sc" w:eastAsia="pingfang sc" w:hAnsi="pingfang sc" w:cs="pingfang sc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</cp:revision>
  <cp:lastPrinted>2024-05-11T08:37:00Z</cp:lastPrinted>
  <dcterms:created xsi:type="dcterms:W3CDTF">2024-05-12T05:53:00Z</dcterms:created>
  <dcterms:modified xsi:type="dcterms:W3CDTF">2024-05-12T05:53:00Z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275C3582CA8948A2B36B70B959F67EF4_13</vt:lpwstr>
  </property>
</Properties>
</file>