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 xml:space="preserve">  陕西省文化和旅游厅11月份文化惠民演出活动安排</w:t>
      </w:r>
    </w:p>
    <w:p>
      <w:pPr>
        <w:rPr>
          <w:rFonts w:hint="eastAsia" w:ascii="仿宋" w:hAnsi="仿宋" w:eastAsia="仿宋"/>
          <w:sz w:val="32"/>
          <w:szCs w:val="32"/>
        </w:rPr>
      </w:pPr>
    </w:p>
    <w:tbl>
      <w:tblPr>
        <w:tblStyle w:val="5"/>
        <w:tblW w:w="13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2"/>
        <w:gridCol w:w="2769"/>
        <w:gridCol w:w="1626"/>
        <w:gridCol w:w="2850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39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演出单位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演出剧目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演出时长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演出时间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演出地点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393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大荔县剧团演艺有限公司</w:t>
            </w:r>
          </w:p>
        </w:tc>
        <w:tc>
          <w:tcPr>
            <w:tcW w:w="27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同州梆子《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枣花香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162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130分钟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11月1日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19∶00</w:t>
            </w:r>
          </w:p>
        </w:tc>
        <w:tc>
          <w:tcPr>
            <w:tcW w:w="27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大荔县剧院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39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陕西省戏曲研究院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碗碗腔《骄杨之恋》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140分钟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11月1日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19∶30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省戏曲研究院剧场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393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大荔县剧团演艺有限公司</w:t>
            </w:r>
          </w:p>
        </w:tc>
        <w:tc>
          <w:tcPr>
            <w:tcW w:w="27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同州梆子《银镯鉴》</w:t>
            </w:r>
          </w:p>
        </w:tc>
        <w:tc>
          <w:tcPr>
            <w:tcW w:w="162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150分钟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11月2日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19∶00</w:t>
            </w:r>
          </w:p>
        </w:tc>
        <w:tc>
          <w:tcPr>
            <w:tcW w:w="27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大荔县剧院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39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陕西省戏曲研究院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碗碗腔《骄杨之恋》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140分钟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11月2日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19∶30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省戏曲研究院剧场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39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陕西省戏曲研究院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碗碗腔《骄杨之恋》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140分钟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11月3日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19∶30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省戏曲研究院剧场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393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宝鸡市艺术剧院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原创话剧《面皮》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160分钟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11月4日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19∶30</w:t>
            </w:r>
          </w:p>
        </w:tc>
        <w:tc>
          <w:tcPr>
            <w:tcW w:w="279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西安易俗大剧院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3932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渭南市秦腔剧团有限责任公司</w:t>
            </w:r>
          </w:p>
        </w:tc>
        <w:tc>
          <w:tcPr>
            <w:tcW w:w="2769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秦腔《家园》</w:t>
            </w:r>
          </w:p>
        </w:tc>
        <w:tc>
          <w:tcPr>
            <w:tcW w:w="162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130分钟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11月5日19∶30</w:t>
            </w:r>
          </w:p>
        </w:tc>
        <w:tc>
          <w:tcPr>
            <w:tcW w:w="279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蒲城工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人俱乐部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393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西安儿童艺术剧院有限责任公司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儿童剧《我们是秦俑》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90分钟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11月5日10∶30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11月5日14∶30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长安乐·一带一路文化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艺术中心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393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渭南市秦腔剧团有限责任公司</w:t>
            </w:r>
          </w:p>
        </w:tc>
        <w:tc>
          <w:tcPr>
            <w:tcW w:w="2769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秦腔《家园》</w:t>
            </w:r>
          </w:p>
        </w:tc>
        <w:tc>
          <w:tcPr>
            <w:tcW w:w="16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130分钟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11月11日19∶30</w:t>
            </w:r>
          </w:p>
        </w:tc>
        <w:tc>
          <w:tcPr>
            <w:tcW w:w="27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韩城剧院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西安儿童艺术剧院有限责任公司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儿童剧《二十四个奶奶》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90分钟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11月12日10∶30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11月12日14∶30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长安乐·一带一路文化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艺术中心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2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陕西省周至县剧团</w:t>
            </w:r>
          </w:p>
        </w:tc>
        <w:tc>
          <w:tcPr>
            <w:tcW w:w="2769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秦腔《关中晓月》</w:t>
            </w:r>
          </w:p>
        </w:tc>
        <w:tc>
          <w:tcPr>
            <w:tcW w:w="1626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160分钟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11月12日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19∶30</w:t>
            </w:r>
          </w:p>
        </w:tc>
        <w:tc>
          <w:tcPr>
            <w:tcW w:w="279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周至县广济镇广济村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2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西安三意社有限公司</w:t>
            </w:r>
          </w:p>
        </w:tc>
        <w:tc>
          <w:tcPr>
            <w:tcW w:w="2769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秦腔《司马迁》</w:t>
            </w:r>
          </w:p>
        </w:tc>
        <w:tc>
          <w:tcPr>
            <w:tcW w:w="1626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130分钟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11月13日19∶30</w:t>
            </w:r>
          </w:p>
        </w:tc>
        <w:tc>
          <w:tcPr>
            <w:tcW w:w="279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西工大长安校区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2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陕西省周至县剧团</w:t>
            </w:r>
          </w:p>
        </w:tc>
        <w:tc>
          <w:tcPr>
            <w:tcW w:w="2769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秦腔《关中晓月》</w:t>
            </w:r>
          </w:p>
        </w:tc>
        <w:tc>
          <w:tcPr>
            <w:tcW w:w="1626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160分钟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11月13日19∶30</w:t>
            </w:r>
          </w:p>
        </w:tc>
        <w:tc>
          <w:tcPr>
            <w:tcW w:w="279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周至县广济镇广济村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陕西省周至县剧团</w:t>
            </w:r>
          </w:p>
        </w:tc>
        <w:tc>
          <w:tcPr>
            <w:tcW w:w="27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秦腔《关中晓月》</w:t>
            </w:r>
          </w:p>
        </w:tc>
        <w:tc>
          <w:tcPr>
            <w:tcW w:w="1626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160分钟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11月14日19∶30</w:t>
            </w:r>
          </w:p>
        </w:tc>
        <w:tc>
          <w:tcPr>
            <w:tcW w:w="27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周至县四屯镇中旺村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2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西安三意社有限公司</w:t>
            </w:r>
          </w:p>
        </w:tc>
        <w:tc>
          <w:tcPr>
            <w:tcW w:w="27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秦腔《司马迁》</w:t>
            </w:r>
          </w:p>
        </w:tc>
        <w:tc>
          <w:tcPr>
            <w:tcW w:w="16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130分钟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11月14日19∶30</w:t>
            </w:r>
          </w:p>
        </w:tc>
        <w:tc>
          <w:tcPr>
            <w:tcW w:w="279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西工大长安校区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2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西安三意社有限公司</w:t>
            </w:r>
          </w:p>
        </w:tc>
        <w:tc>
          <w:tcPr>
            <w:tcW w:w="2769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秦腔《陕北往事》</w:t>
            </w:r>
          </w:p>
        </w:tc>
        <w:tc>
          <w:tcPr>
            <w:tcW w:w="1626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130分钟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11月15日14∶00</w:t>
            </w:r>
          </w:p>
        </w:tc>
        <w:tc>
          <w:tcPr>
            <w:tcW w:w="279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西安培华学院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2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西安三意社有限公司</w:t>
            </w:r>
          </w:p>
        </w:tc>
        <w:tc>
          <w:tcPr>
            <w:tcW w:w="2769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秦腔《陕北往事》</w:t>
            </w:r>
          </w:p>
        </w:tc>
        <w:tc>
          <w:tcPr>
            <w:tcW w:w="1626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130分钟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11月15日19∶30</w:t>
            </w:r>
          </w:p>
        </w:tc>
        <w:tc>
          <w:tcPr>
            <w:tcW w:w="279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西安培华学院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2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陕西省周至县剧团</w:t>
            </w:r>
          </w:p>
        </w:tc>
        <w:tc>
          <w:tcPr>
            <w:tcW w:w="2769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秦腔《关中晓月》</w:t>
            </w:r>
          </w:p>
        </w:tc>
        <w:tc>
          <w:tcPr>
            <w:tcW w:w="1626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160分钟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11月15日19∶30</w:t>
            </w:r>
          </w:p>
        </w:tc>
        <w:tc>
          <w:tcPr>
            <w:tcW w:w="279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周至县四屯镇中旺村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渭南市秦腔剧团有限责任公司</w:t>
            </w:r>
          </w:p>
        </w:tc>
        <w:tc>
          <w:tcPr>
            <w:tcW w:w="27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秦腔《家园》</w:t>
            </w:r>
          </w:p>
        </w:tc>
        <w:tc>
          <w:tcPr>
            <w:tcW w:w="162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130分钟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11月17日19∶30</w:t>
            </w:r>
          </w:p>
        </w:tc>
        <w:tc>
          <w:tcPr>
            <w:tcW w:w="27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合阳剧院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陕西人民艺术剧院有限公司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话剧《生命册》上部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160分钟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11月18日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15∶00—17∶40</w:t>
            </w:r>
          </w:p>
        </w:tc>
        <w:tc>
          <w:tcPr>
            <w:tcW w:w="27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宝鸡大剧院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陕西人民艺术剧院有限公司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话剧《生命册》下部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150分钟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11月18日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19∶00—21∶30</w:t>
            </w:r>
          </w:p>
        </w:tc>
        <w:tc>
          <w:tcPr>
            <w:tcW w:w="27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宝鸡大剧院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陕西人民艺术剧院有限公司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话剧《生命册》上部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160分钟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11月19日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15∶00—17∶40</w:t>
            </w:r>
          </w:p>
        </w:tc>
        <w:tc>
          <w:tcPr>
            <w:tcW w:w="279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宝鸡大剧院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陕西人民艺术剧院有限公司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话剧《生命册》下部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150分钟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11月19日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19∶00—21∶30</w:t>
            </w:r>
          </w:p>
        </w:tc>
        <w:tc>
          <w:tcPr>
            <w:tcW w:w="279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宝鸡大剧院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西安三意社有限公司</w:t>
            </w:r>
          </w:p>
        </w:tc>
        <w:tc>
          <w:tcPr>
            <w:tcW w:w="27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秦腔《周仁》</w:t>
            </w:r>
          </w:p>
        </w:tc>
        <w:tc>
          <w:tcPr>
            <w:tcW w:w="1626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130分钟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11月21日14∶30</w:t>
            </w:r>
          </w:p>
        </w:tc>
        <w:tc>
          <w:tcPr>
            <w:tcW w:w="279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西安人民剧院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西安三意社有限公司</w:t>
            </w:r>
          </w:p>
        </w:tc>
        <w:tc>
          <w:tcPr>
            <w:tcW w:w="27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秦腔《周仁》</w:t>
            </w:r>
          </w:p>
        </w:tc>
        <w:tc>
          <w:tcPr>
            <w:tcW w:w="1626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130分钟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11月22日14∶30</w:t>
            </w:r>
          </w:p>
        </w:tc>
        <w:tc>
          <w:tcPr>
            <w:tcW w:w="279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西安人民剧院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陕西省戏曲研究院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秦腔《西游记之大闹天宫》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140分钟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11月22日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19∶30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华阴影剧院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陕西省戏曲研究院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秦腔《西游记之大闹天宫》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140分钟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11月23日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19∶30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华阴影剧院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渭南市秦腔剧团有限责任公司</w:t>
            </w:r>
          </w:p>
        </w:tc>
        <w:tc>
          <w:tcPr>
            <w:tcW w:w="27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秦腔《家园》</w:t>
            </w:r>
          </w:p>
        </w:tc>
        <w:tc>
          <w:tcPr>
            <w:tcW w:w="162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130分钟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11月23日19∶30</w:t>
            </w:r>
          </w:p>
        </w:tc>
        <w:tc>
          <w:tcPr>
            <w:tcW w:w="279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澄城剧院</w:t>
            </w:r>
          </w:p>
        </w:tc>
      </w:tr>
    </w:tbl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注：演出信息如有变动，以实际演出为准。</w:t>
      </w:r>
    </w:p>
    <w:sectPr>
      <w:pgSz w:w="16838" w:h="11906" w:orient="landscape"/>
      <w:pgMar w:top="1587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xYzcxNDNlZjYyNTAzNGIyN2EwYTI0MDAxM2JlOTIifQ=="/>
  </w:docVars>
  <w:rsids>
    <w:rsidRoot w:val="00000000"/>
    <w:rsid w:val="02166B80"/>
    <w:rsid w:val="04831EB0"/>
    <w:rsid w:val="0B50279F"/>
    <w:rsid w:val="0BCB35DD"/>
    <w:rsid w:val="18B63CA5"/>
    <w:rsid w:val="1BD60CF5"/>
    <w:rsid w:val="1C096DA9"/>
    <w:rsid w:val="25E945A8"/>
    <w:rsid w:val="27091483"/>
    <w:rsid w:val="27104BCB"/>
    <w:rsid w:val="2ADB255D"/>
    <w:rsid w:val="30183D25"/>
    <w:rsid w:val="3104571D"/>
    <w:rsid w:val="318A5DA9"/>
    <w:rsid w:val="35B9796B"/>
    <w:rsid w:val="387210F2"/>
    <w:rsid w:val="39E0329D"/>
    <w:rsid w:val="3A217E1E"/>
    <w:rsid w:val="3C0B13B2"/>
    <w:rsid w:val="3D15567B"/>
    <w:rsid w:val="41110B38"/>
    <w:rsid w:val="42261FE8"/>
    <w:rsid w:val="42A35B6C"/>
    <w:rsid w:val="42D66EA2"/>
    <w:rsid w:val="52311220"/>
    <w:rsid w:val="52BE38F3"/>
    <w:rsid w:val="538A29FE"/>
    <w:rsid w:val="5E13341D"/>
    <w:rsid w:val="6FE316D3"/>
    <w:rsid w:val="71156671"/>
    <w:rsid w:val="71AF7E39"/>
    <w:rsid w:val="735F1B67"/>
    <w:rsid w:val="73645CCC"/>
    <w:rsid w:val="74E8740C"/>
    <w:rsid w:val="778F1080"/>
    <w:rsid w:val="78BD5498"/>
    <w:rsid w:val="7B1A134C"/>
    <w:rsid w:val="7DE706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Placeholder Text"/>
    <w:basedOn w:val="6"/>
    <w:semiHidden/>
    <w:qFormat/>
    <w:uiPriority w:val="99"/>
    <w:rPr>
      <w:color w:val="808080"/>
    </w:rPr>
  </w:style>
  <w:style w:type="character" w:customStyle="1" w:styleId="10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</Words>
  <Characters>163</Characters>
  <Lines>1</Lines>
  <Paragraphs>1</Paragraphs>
  <TotalTime>0</TotalTime>
  <ScaleCrop>false</ScaleCrop>
  <LinksUpToDate>false</LinksUpToDate>
  <CharactersWithSpaces>176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2019-09-01T10:26:00Z</dcterms:created>
  <dc:creator>覃 泽诚</dc:creator>
  <cp:lastModifiedBy>R</cp:lastModifiedBy>
  <cp:lastPrinted>2023-10-31T09:12:32Z</cp:lastPrinted>
  <dcterms:modified xsi:type="dcterms:W3CDTF">2023-10-31T09:27:11Z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8A91BA6E91164BA9B22C20AC1BB4FB8F</vt:lpwstr>
  </property>
</Properties>
</file>