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黑体" w:hAnsi="黑体" w:eastAsia="黑体"/>
          <w:b w:val="0"/>
          <w:bCs w:val="0"/>
          <w:color w:val="000000"/>
          <w:kern w:val="2"/>
          <w:sz w:val="32"/>
          <w:szCs w:val="32"/>
          <w:lang w:val="en-US" w:eastAsia="zh-CN"/>
        </w:rPr>
      </w:pPr>
      <w:r>
        <w:rPr>
          <w:rFonts w:hint="eastAsia" w:ascii="黑体" w:hAnsi="黑体" w:eastAsia="黑体"/>
          <w:b w:val="0"/>
          <w:bCs w:val="0"/>
          <w:color w:val="000000"/>
          <w:kern w:val="2"/>
          <w:sz w:val="32"/>
          <w:szCs w:val="32"/>
          <w:lang w:val="en-US" w:eastAsia="zh-CN"/>
        </w:rPr>
        <w:t>附件4</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b/>
          <w:bCs/>
          <w:color w:val="000000"/>
          <w:kern w:val="2"/>
          <w:sz w:val="32"/>
          <w:szCs w:val="32"/>
          <w:lang w:val="en-US" w:eastAsia="zh-CN"/>
        </w:rPr>
      </w:pPr>
      <w:bookmarkStart w:id="0" w:name="_GoBack"/>
      <w:r>
        <w:rPr>
          <w:rFonts w:hint="eastAsia" w:ascii="方正小标宋简体" w:hAnsi="方正小标宋简体" w:eastAsia="方正小标宋简体" w:cs="方正小标宋简体"/>
          <w:b w:val="0"/>
          <w:bCs w:val="0"/>
          <w:color w:val="000000"/>
          <w:kern w:val="2"/>
          <w:sz w:val="44"/>
          <w:szCs w:val="44"/>
          <w:lang w:val="en-US" w:eastAsia="zh-CN"/>
        </w:rPr>
        <w:t>专业能力答辩要求</w:t>
      </w:r>
      <w:bookmarkEnd w:id="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黑体" w:hAnsi="黑体" w:eastAsia="黑体" w:cs="黑体"/>
          <w:b w:val="0"/>
          <w:bCs w:val="0"/>
          <w:color w:val="000000"/>
          <w:kern w:val="2"/>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黑体" w:hAnsi="黑体" w:eastAsia="黑体" w:cs="黑体"/>
          <w:b w:val="0"/>
          <w:bCs w:val="0"/>
          <w:color w:val="000000"/>
          <w:kern w:val="2"/>
          <w:sz w:val="32"/>
          <w:szCs w:val="32"/>
          <w:lang w:val="en-US" w:eastAsia="zh-CN"/>
        </w:rPr>
      </w:pPr>
      <w:r>
        <w:rPr>
          <w:rFonts w:hint="eastAsia" w:ascii="黑体" w:hAnsi="黑体" w:eastAsia="黑体" w:cs="黑体"/>
          <w:b w:val="0"/>
          <w:bCs w:val="0"/>
          <w:color w:val="000000"/>
          <w:kern w:val="2"/>
          <w:sz w:val="32"/>
          <w:szCs w:val="32"/>
          <w:lang w:val="en-US" w:eastAsia="zh-CN"/>
        </w:rPr>
        <w:t>一、参加答辩人员范围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仿宋" w:hAnsi="仿宋" w:eastAsia="仿宋"/>
          <w:color w:val="000000"/>
          <w:kern w:val="2"/>
          <w:sz w:val="32"/>
          <w:szCs w:val="32"/>
          <w:lang w:val="en-US" w:eastAsia="zh-CN"/>
        </w:rPr>
      </w:pPr>
      <w:r>
        <w:rPr>
          <w:rFonts w:hint="eastAsia" w:ascii="仿宋" w:hAnsi="仿宋" w:eastAsia="仿宋"/>
          <w:color w:val="000000"/>
          <w:kern w:val="2"/>
          <w:sz w:val="32"/>
          <w:szCs w:val="32"/>
          <w:lang w:val="en-US" w:eastAsia="zh-CN"/>
        </w:rPr>
        <w:t>艺术、图书资料、群众文化系列申报高级职称的参评人员。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黑体" w:hAnsi="黑体" w:eastAsia="黑体" w:cs="黑体"/>
          <w:b w:val="0"/>
          <w:bCs w:val="0"/>
          <w:color w:val="000000"/>
          <w:kern w:val="2"/>
          <w:sz w:val="32"/>
          <w:szCs w:val="32"/>
          <w:lang w:val="en-US" w:eastAsia="zh-CN"/>
        </w:rPr>
      </w:pPr>
      <w:r>
        <w:rPr>
          <w:rFonts w:hint="eastAsia" w:ascii="黑体" w:hAnsi="黑体" w:eastAsia="黑体" w:cs="黑体"/>
          <w:b w:val="0"/>
          <w:bCs w:val="0"/>
          <w:color w:val="000000"/>
          <w:kern w:val="2"/>
          <w:sz w:val="32"/>
          <w:szCs w:val="32"/>
          <w:lang w:val="en-US" w:eastAsia="zh-CN"/>
        </w:rPr>
        <w:t>二、答辩内容和程序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olor w:val="000000"/>
          <w:kern w:val="2"/>
          <w:sz w:val="32"/>
          <w:szCs w:val="32"/>
          <w:lang w:val="en-US" w:eastAsia="zh-CN"/>
        </w:rPr>
      </w:pPr>
      <w:r>
        <w:rPr>
          <w:rFonts w:hint="eastAsia" w:ascii="仿宋" w:hAnsi="仿宋" w:eastAsia="仿宋"/>
          <w:color w:val="000000"/>
          <w:kern w:val="2"/>
          <w:sz w:val="32"/>
          <w:szCs w:val="32"/>
          <w:lang w:val="en-US" w:eastAsia="zh-CN"/>
        </w:rPr>
        <w:t>1.专业能力答辩主要考核申报人的专业能力和学术水平，内容为申报专业相关知识。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olor w:val="000000"/>
          <w:kern w:val="2"/>
          <w:sz w:val="32"/>
          <w:szCs w:val="32"/>
          <w:lang w:val="en-US" w:eastAsia="zh-CN"/>
        </w:rPr>
      </w:pPr>
      <w:r>
        <w:rPr>
          <w:rFonts w:hint="eastAsia" w:ascii="仿宋" w:hAnsi="仿宋" w:eastAsia="仿宋"/>
          <w:color w:val="000000"/>
          <w:kern w:val="2"/>
          <w:sz w:val="32"/>
          <w:szCs w:val="32"/>
          <w:lang w:val="en-US" w:eastAsia="zh-CN"/>
        </w:rPr>
        <w:t>2.申报人先进行不超过5分钟的自我简要陈述，说明本人的主要工作实绩、学术观点、创新、特色、贡献等。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olor w:val="000000"/>
          <w:kern w:val="2"/>
          <w:sz w:val="32"/>
          <w:szCs w:val="32"/>
          <w:lang w:val="en-US" w:eastAsia="zh-CN"/>
        </w:rPr>
      </w:pPr>
      <w:r>
        <w:rPr>
          <w:rFonts w:hint="eastAsia" w:ascii="仿宋" w:hAnsi="仿宋" w:eastAsia="仿宋"/>
          <w:color w:val="000000"/>
          <w:kern w:val="2"/>
          <w:sz w:val="32"/>
          <w:szCs w:val="32"/>
          <w:lang w:val="en-US" w:eastAsia="zh-CN"/>
        </w:rPr>
        <w:t>3.专家组就申报人提供的业绩材料、从事专业、</w:t>
      </w:r>
      <w:r>
        <w:rPr>
          <w:rFonts w:hint="eastAsia" w:ascii="仿宋" w:hAnsi="仿宋" w:eastAsia="仿宋" w:cs="仿宋"/>
          <w:sz w:val="32"/>
          <w:szCs w:val="32"/>
          <w:highlight w:val="none"/>
          <w:lang w:val="en-US" w:eastAsia="zh-CN"/>
        </w:rPr>
        <w:t>培养指导人才情况</w:t>
      </w:r>
      <w:r>
        <w:rPr>
          <w:rFonts w:hint="eastAsia" w:ascii="仿宋" w:hAnsi="仿宋" w:eastAsia="仿宋" w:cs="仿宋"/>
          <w:sz w:val="32"/>
          <w:szCs w:val="32"/>
          <w:highlight w:val="none"/>
          <w:vertAlign w:val="baseline"/>
          <w:lang w:val="en-US" w:eastAsia="zh-CN"/>
        </w:rPr>
        <w:t>等方面</w:t>
      </w:r>
      <w:r>
        <w:rPr>
          <w:rFonts w:hint="eastAsia" w:ascii="仿宋" w:hAnsi="仿宋" w:eastAsia="仿宋"/>
          <w:color w:val="000000"/>
          <w:kern w:val="2"/>
          <w:sz w:val="32"/>
          <w:szCs w:val="32"/>
          <w:lang w:val="en-US" w:eastAsia="zh-CN"/>
        </w:rPr>
        <w:t>进行提问，要求专业展示等。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黑体" w:hAnsi="黑体" w:eastAsia="黑体" w:cs="黑体"/>
          <w:b w:val="0"/>
          <w:bCs w:val="0"/>
          <w:color w:val="000000"/>
          <w:kern w:val="2"/>
          <w:sz w:val="32"/>
          <w:szCs w:val="32"/>
          <w:lang w:val="en-US" w:eastAsia="zh-CN"/>
        </w:rPr>
      </w:pPr>
      <w:r>
        <w:rPr>
          <w:rFonts w:hint="eastAsia" w:ascii="黑体" w:hAnsi="黑体" w:eastAsia="黑体" w:cs="黑体"/>
          <w:b w:val="0"/>
          <w:bCs w:val="0"/>
          <w:color w:val="000000"/>
          <w:kern w:val="2"/>
          <w:sz w:val="32"/>
          <w:szCs w:val="32"/>
          <w:lang w:val="en-US" w:eastAsia="zh-CN"/>
        </w:rPr>
        <w:t>三、相关要求</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640" w:leftChars="0" w:right="0" w:rightChars="0"/>
        <w:jc w:val="both"/>
        <w:textAlignment w:val="auto"/>
        <w:rPr>
          <w:rFonts w:hint="eastAsia" w:ascii="仿宋" w:hAnsi="仿宋" w:eastAsia="仿宋"/>
          <w:color w:val="000000"/>
          <w:kern w:val="2"/>
          <w:sz w:val="32"/>
          <w:szCs w:val="32"/>
          <w:lang w:val="en-US" w:eastAsia="zh-CN"/>
        </w:rPr>
      </w:pPr>
      <w:r>
        <w:rPr>
          <w:rFonts w:hint="eastAsia" w:ascii="仿宋" w:hAnsi="仿宋" w:eastAsia="仿宋"/>
          <w:color w:val="000000"/>
          <w:kern w:val="2"/>
          <w:sz w:val="32"/>
          <w:szCs w:val="32"/>
          <w:lang w:val="en-US" w:eastAsia="zh-CN"/>
        </w:rPr>
        <w:t>1.答辩人员凭身份证参加答辩。</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640" w:leftChars="0" w:right="0" w:rightChars="0"/>
        <w:jc w:val="both"/>
        <w:textAlignment w:val="auto"/>
        <w:rPr>
          <w:rFonts w:hint="eastAsia" w:ascii="仿宋" w:hAnsi="仿宋" w:eastAsia="仿宋"/>
          <w:color w:val="000000"/>
          <w:kern w:val="2"/>
          <w:sz w:val="32"/>
          <w:szCs w:val="32"/>
          <w:lang w:val="en-US" w:eastAsia="zh-CN"/>
        </w:rPr>
      </w:pPr>
      <w:r>
        <w:rPr>
          <w:rFonts w:hint="eastAsia" w:ascii="仿宋" w:hAnsi="仿宋" w:eastAsia="仿宋"/>
          <w:color w:val="000000"/>
          <w:kern w:val="2"/>
          <w:sz w:val="32"/>
          <w:szCs w:val="32"/>
          <w:lang w:val="en-US" w:eastAsia="zh-CN"/>
        </w:rPr>
        <w:t>2.参加答辩时，可携带相关纸质资料。</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640" w:leftChars="0" w:right="0" w:rightChars="0"/>
        <w:jc w:val="both"/>
        <w:textAlignment w:val="auto"/>
        <w:rPr>
          <w:rFonts w:hint="eastAsia" w:ascii="仿宋" w:hAnsi="仿宋" w:eastAsia="仿宋"/>
          <w:color w:val="000000"/>
          <w:kern w:val="2"/>
          <w:sz w:val="32"/>
          <w:szCs w:val="32"/>
          <w:lang w:val="en-US" w:eastAsia="zh-CN"/>
        </w:rPr>
      </w:pPr>
      <w:r>
        <w:rPr>
          <w:rFonts w:hint="eastAsia" w:ascii="仿宋" w:hAnsi="仿宋" w:eastAsia="仿宋"/>
          <w:color w:val="000000"/>
          <w:kern w:val="2"/>
          <w:sz w:val="32"/>
          <w:szCs w:val="32"/>
          <w:lang w:val="en-US" w:eastAsia="zh-CN"/>
        </w:rPr>
        <w:t>3.答辩前，必须按规定将手机等通讯设备交工作人员保管，</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 w:hAnsi="仿宋" w:eastAsia="仿宋"/>
          <w:color w:val="000000"/>
          <w:kern w:val="2"/>
          <w:sz w:val="32"/>
          <w:szCs w:val="32"/>
          <w:lang w:val="en-US" w:eastAsia="zh-CN"/>
        </w:rPr>
      </w:pPr>
      <w:r>
        <w:rPr>
          <w:rFonts w:hint="eastAsia" w:ascii="仿宋" w:hAnsi="仿宋" w:eastAsia="仿宋"/>
          <w:color w:val="000000"/>
          <w:kern w:val="2"/>
          <w:sz w:val="32"/>
          <w:szCs w:val="32"/>
          <w:lang w:val="en-US" w:eastAsia="zh-CN"/>
        </w:rPr>
        <w:t>违反规定者，取消其答辩成绩。</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tabs>
          <w:tab w:val="left" w:pos="1257"/>
        </w:tabs>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olor w:val="000000"/>
          <w:kern w:val="2"/>
          <w:sz w:val="32"/>
          <w:szCs w:val="32"/>
          <w:lang w:val="en-US" w:eastAsia="zh-CN"/>
        </w:rPr>
      </w:pPr>
      <w:r>
        <w:rPr>
          <w:rFonts w:hint="eastAsia" w:ascii="仿宋" w:hAnsi="仿宋" w:eastAsia="仿宋"/>
          <w:color w:val="000000"/>
          <w:kern w:val="2"/>
          <w:sz w:val="32"/>
          <w:szCs w:val="32"/>
          <w:lang w:val="en-US" w:eastAsia="zh-CN"/>
        </w:rPr>
        <w:t>4.所有申报高级职称人员必须参加专业能力答辩，具体时间和地点由省文化和旅游厅人事处在答辩前电话或短信通知申报人。未参加答辩人员，视为放弃评审。</w:t>
      </w:r>
    </w:p>
    <w:p/>
    <w:sectPr>
      <w:footerReference r:id="rId3" w:type="default"/>
      <w:pgSz w:w="11906" w:h="16838"/>
      <w:pgMar w:top="2098" w:right="1474" w:bottom="170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hZjFmYjI5MmJhMzgxMWM3ODdkZTZkOTAyY2UzZGQifQ=="/>
  </w:docVars>
  <w:rsids>
    <w:rsidRoot w:val="03C02428"/>
    <w:rsid w:val="03C024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next w:val="1"/>
    <w:unhideWhenUsed/>
    <w:qFormat/>
    <w:uiPriority w:val="99"/>
    <w:pPr>
      <w:widowControl w:val="0"/>
      <w:spacing w:before="100" w:beforeAutospacing="1" w:after="120"/>
      <w:ind w:left="420" w:leftChars="200" w:firstLine="420" w:firstLineChars="200"/>
      <w:jc w:val="both"/>
    </w:pPr>
    <w:rPr>
      <w:rFonts w:ascii="Calibri" w:hAnsi="Calibri" w:eastAsia="宋体" w:cs="Times New Roman"/>
      <w:kern w:val="2"/>
      <w:sz w:val="21"/>
      <w:szCs w:val="24"/>
      <w:lang w:val="en-US" w:eastAsia="zh-CN" w:bidi="ar-SA"/>
    </w:rPr>
  </w:style>
  <w:style w:type="paragraph" w:styleId="3">
    <w:name w:val="Body Text Indent"/>
    <w:unhideWhenUsed/>
    <w:qFormat/>
    <w:uiPriority w:val="99"/>
    <w:pPr>
      <w:widowControl w:val="0"/>
      <w:spacing w:after="120"/>
      <w:ind w:left="420" w:leftChars="200"/>
      <w:jc w:val="both"/>
    </w:pPr>
    <w:rPr>
      <w:rFonts w:ascii="Calibri" w:hAnsi="Calibri" w:eastAsia="宋体" w:cs="Times New Roman"/>
      <w:kern w:val="2"/>
      <w:sz w:val="21"/>
      <w:szCs w:val="24"/>
      <w:lang w:val="en-US" w:eastAsia="zh-CN" w:bidi="ar-SA"/>
    </w:rPr>
  </w:style>
  <w:style w:type="paragraph" w:styleId="4">
    <w:name w:val="footer"/>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5">
    <w:name w:val="Normal (Web)"/>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2023-10-08T08:43:00Z</dcterms:created>
  <dc:creator>Think</dc:creator>
  <cp:lastModifiedBy>Think</cp:lastModifiedBy>
  <dcterms:modified xsi:type="dcterms:W3CDTF">2023-10-08T08:43:20Z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7026B5C7B8814D6796F6CA5951F90914_11</vt:lpwstr>
  </property>
</Properties>
</file>