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jc w:val="center"/>
        <w:rPr>
          <w:rFonts w:ascii="方正小标宋简体" w:hAns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/>
          <w:sz w:val="36"/>
          <w:szCs w:val="36"/>
        </w:rPr>
        <w:t>旅游市场服务质量监测点名单</w:t>
      </w:r>
      <w:bookmarkEnd w:id="0"/>
    </w:p>
    <w:p>
      <w:pPr>
        <w:jc w:val="center"/>
        <w:rPr>
          <w:rFonts w:hint="eastAsia" w:ascii="楷体_GB2312" w:eastAsia="楷体_GB2312"/>
          <w:sz w:val="28"/>
          <w:szCs w:val="32"/>
        </w:rPr>
      </w:pPr>
      <w:r>
        <w:rPr>
          <w:rFonts w:hint="eastAsia" w:ascii="楷体_GB2312" w:eastAsia="楷体_GB2312"/>
          <w:sz w:val="28"/>
          <w:szCs w:val="32"/>
        </w:rPr>
        <w:t>（按行政序列排序）</w:t>
      </w:r>
    </w:p>
    <w:tbl>
      <w:tblPr>
        <w:tblStyle w:val="4"/>
        <w:tblW w:w="9667" w:type="dxa"/>
        <w:jc w:val="center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04"/>
        <w:gridCol w:w="4341"/>
        <w:gridCol w:w="1560"/>
        <w:gridCol w:w="17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tblHeader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4"/>
                <w:szCs w:val="24"/>
              </w:rPr>
              <w:t>省（区、市）</w:t>
            </w:r>
          </w:p>
        </w:tc>
        <w:tc>
          <w:tcPr>
            <w:tcW w:w="4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4"/>
                <w:szCs w:val="24"/>
              </w:rPr>
              <w:t>监测点名称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4"/>
                <w:szCs w:val="24"/>
              </w:rPr>
              <w:t>监测点类型</w:t>
            </w: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等线" w:eastAsia="楷体_GB2312" w:cs="宋体"/>
                <w:b/>
                <w:bCs/>
                <w:color w:val="000000"/>
                <w:kern w:val="0"/>
                <w:sz w:val="24"/>
                <w:szCs w:val="24"/>
              </w:rPr>
              <w:t>企业类型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北京</w:t>
            </w: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海淀区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中国职工之家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星级旅游饭店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北京国际鲜花港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A级旅游景区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天津</w:t>
            </w: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天津携程国际旅行社有限公司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旅行社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天津欢乐谷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A级旅游景区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河北</w:t>
            </w: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山海关区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任泽区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秦皇国际大酒店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星级旅游饭店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白石山景区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A级旅游景区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山西</w:t>
            </w: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太原市小店区文化和旅游局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山西宝华盛世国际旅行社有限公司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旅行社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阿右旗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海勃湾区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翁牛特旗文化旅游体育局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中俄边境旅游区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A级旅游景区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包头稀土国际大酒店有限责任公司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星级旅游饭店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通辽市远洋旅行社有限责任公司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旅行社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辽宁</w:t>
            </w: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沈阳市大东区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大连市旅顺口区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本溪市本溪满族自治县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 xml:space="preserve"> 沈阳市和平区老北市景区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A级旅游景区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大连巴比来国际旅行社有限公司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旅行社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大连金石滩旅游集团有限公司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A级旅游景区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吉林</w:t>
            </w: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长春新区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敦化市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梅河口市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长春文化国际旅行社有限公司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旅行社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吉林省环球国际旅行社有限公司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旅行社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长春开元名都大酒店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星级旅游饭店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嘉荫县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道里区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太阳岛风景区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A级旅游景区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齐齐哈尔龙沙动植物园有限公司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A级旅游景区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上海</w:t>
            </w: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徐汇区文化和旅游局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上海春秋旅行社有限公司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旅行社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上海锦江饭店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星级旅游饭店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上海携程国际旅行社有限公司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在线旅游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行吟信息科技（上海）有限公司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在线旅游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0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江苏</w:t>
            </w: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溧阳市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宜兴市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张家港市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环球恐龙城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A级旅游景区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无锡灵山文化旅游集团有限公司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A级旅游景区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金陵饭店股份有限公司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星级旅游饭店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扬州迎宾馆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星级旅游饭店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浙江</w:t>
            </w: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长兴县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湖州新国际旅行社有限公司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旅行社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安吉中南百草原景区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A级旅游景区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安徽</w:t>
            </w: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蜀山区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歙县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芜湖海螺国际大酒店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星级旅游饭店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肥西县三河古镇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A级旅游景区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皖西宾馆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星级旅游饭店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天堂寨景区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A级旅游景区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安徽南岳山庄宾馆有限公司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星级旅游饭店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福建</w:t>
            </w: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鼓楼区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湖里区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湄洲岛国家旅游度假区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福州市三坊七巷历史文化街区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A级旅游景区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厦门航空国际旅行社有限公司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旅行社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江西</w:t>
            </w: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婺源县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仙女湖景区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A级旅游景区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九江远洲国际大酒店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星级旅游饭店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钓源古村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A级旅游景区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0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山东</w:t>
            </w: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泰安市岱岳区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荣成市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青岛海景花园大酒店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星级旅游饭店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枣庄市台儿庄古城景区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A级旅游景区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河南</w:t>
            </w: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栾川县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河南省鸡冠洞旅游发展有限公司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A级旅游景区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嵩山少林景区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A级旅游景区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周口野生动物世界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A级旅游景区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湖北</w:t>
            </w: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武汉市武昌区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十堰市武当山旅游经济特区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襄阳市襄城区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湖北洪山宾馆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星级旅游饭店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长江三峡旅游发展有限责任公司(三峡大坝旅游区）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A级旅游景区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湖北峡州国际旅行社有限公司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旅行社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湖南</w:t>
            </w: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武陵源区政府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张家界大峡谷景区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A级旅游景区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广东</w:t>
            </w: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惠城区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厚街镇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广州塔景区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A级旅游景区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广东省中国旅行社股份有限公司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旅行社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广州广之旅国际旅行社股份有限公司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旅行社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开平潭江半岛酒店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星级旅游饭店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广西</w:t>
            </w: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河池市金城江区小三峡景区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A级旅游景区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广西大新县英华国际旅行社有限公司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旅行社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0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海南</w:t>
            </w: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秀英区旅游和文化体育局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三亚市海棠区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海南君华海逸酒店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星级旅游饭店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三亚银泰阳光度假酒店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星级旅游饭店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重庆</w:t>
            </w: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巴南区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潼南区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丰都县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忠县白公祠文博景区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A级旅游景区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重庆石柱大风堡景区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A级旅游景区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四川</w:t>
            </w: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都江堰市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稻城县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泸州酒城宾馆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星级旅游饭店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广元剑门蜀道剑门关旅游区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A级旅游景区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兴文石海景区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A级旅游景区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贵州</w:t>
            </w: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黄果树旅游区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贵州省中国青年旅行社有限公司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旅行社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贵阳世纪金源大饭店管理有限责任公司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星级旅游饭店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云南</w:t>
            </w: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丽江古城景区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A级旅游景区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昆明翠湖宾馆有限公司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星级旅游饭店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云南丽江白鹿国际旅行社有限公司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旅行社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0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西藏</w:t>
            </w: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城关区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林芝新绎旅游开发有限公司米林分公司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A级旅游景区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陕西</w:t>
            </w: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宝鸡市陈仓区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铜川市宜君县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安康市石泉县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西安秦岭野生动物园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A级旅游景区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宝鸡太白山旅游景区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A级旅游景区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安康瀛湖景区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A级旅游景区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甘肃</w:t>
            </w: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敦煌市文体广电和旅游局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张掖七彩丹霞旅游景区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A级旅游景区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甘肃省中国国际旅行社有限公司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旅行社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天水地质宾馆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星级旅游饭店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0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青海</w:t>
            </w: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共和县文体旅游广电局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青海省康辉国际旅行社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旅行社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青海国信国际旅行社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旅行社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西宁新华联索菲特大酒店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星级旅游饭店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塔尔寺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A级旅游景区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宁夏</w:t>
            </w: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银川市西夏区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固原市原州区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中卫市沙坡头区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镇北堡西部影城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A级旅游景区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中旅（宁夏）沙坡头旅游景区有限公司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A级旅游景区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宁夏六盘山红军长征景区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A级旅游景区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新疆</w:t>
            </w: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喀什地区喀什市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六星街景区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A级旅游景区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新疆原行网智慧文旅有限公司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在线旅游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香妃园景区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A级旅游景区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达瓦昆沙漠旅游风景区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A级旅游景区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兵团</w:t>
            </w: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新疆生产建设兵团第一师阿拉尔市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新疆生产建设兵团军垦博物馆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A级旅游景区</w:t>
            </w:r>
          </w:p>
        </w:tc>
      </w:tr>
    </w:tbl>
    <w:p>
      <w:pPr>
        <w:rPr>
          <w:rFonts w:hint="eastAsia"/>
        </w:rPr>
      </w:pPr>
    </w:p>
    <w:p>
      <w:pPr>
        <w:rPr>
          <w:rFonts w:ascii="黑体" w:hAnsi="黑体" w:eastAsia="黑体"/>
          <w:sz w:val="24"/>
          <w:szCs w:val="28"/>
        </w:rPr>
      </w:pPr>
    </w:p>
    <w:p>
      <w:pPr>
        <w:rPr>
          <w:rFonts w:hint="eastAsia"/>
        </w:rPr>
      </w:pPr>
    </w:p>
    <w:p/>
    <w:sectPr>
      <w:footerReference r:id="rId3" w:type="default"/>
      <w:pgSz w:w="11906" w:h="16838"/>
      <w:pgMar w:top="1440" w:right="1803" w:bottom="1440" w:left="1803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30E99"/>
    <w:rsid w:val="1953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2023-09-14T03:28:00Z</dcterms:created>
  <dc:creator>MSW</dc:creator>
  <cp:lastModifiedBy>MSW</cp:lastModifiedBy>
  <dcterms:modified xsi:type="dcterms:W3CDTF">2023-09-14T03:28:51Z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