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参展回执表</w:t>
      </w:r>
    </w:p>
    <w:bookmarkEnd w:id="0"/>
    <w:tbl>
      <w:tblPr>
        <w:tblStyle w:val="3"/>
        <w:tblW w:w="91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278"/>
        <w:gridCol w:w="243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7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单位全称：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■联系人：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■职务：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■座机：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■手机：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■传真：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■参展内容（必填）：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费用标准</w:t>
            </w:r>
          </w:p>
        </w:tc>
        <w:tc>
          <w:tcPr>
            <w:tcW w:w="799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标准展位（3m×3m/个）：6000元/个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双开标准展位（3m×3m/个）：7000元/个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光地：600元/㎡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展位类型及费用</w:t>
            </w: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光地（36㎡起租）：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M*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M=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；   展位号：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标准展位（3M*3M）：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个；展位号：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楣板内容：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广告：  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会刊  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赞助  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现场广告位  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其他   费用：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备注：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总费用大写：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小写:¥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组委会指定帐户（汇款需注明汇款单位及汇款用途）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开户银行：招商银行西安曲江支行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    名：西安西部文化产业博览会有限公司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    号：129 907 051 910 605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汇款用途：2022西安丝路旅博会展位费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执行单位</w:t>
            </w:r>
          </w:p>
        </w:tc>
        <w:tc>
          <w:tcPr>
            <w:tcW w:w="4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执行单位（盖章）：</w:t>
            </w:r>
          </w:p>
        </w:tc>
        <w:tc>
          <w:tcPr>
            <w:tcW w:w="471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参展单位（盖章）：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46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6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期：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日期：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</w:tbl>
    <w:p>
      <w:pPr>
        <w:spacing w:line="100" w:lineRule="exact"/>
        <w:jc w:val="center"/>
        <w:rPr>
          <w:rFonts w:hint="default" w:ascii="Times New Roman" w:hAnsi="Times New Roman" w:cs="Times New Roman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 w:cs="仿宋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注：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1.展位预订截止时间为202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年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月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日，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eastAsia="zh-CN"/>
        </w:rPr>
        <w:t>参展回执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表请加盖公章传真至029-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87655305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或扫描后发送至指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419" w:firstLineChars="233"/>
        <w:textAlignment w:val="auto"/>
        <w:rPr>
          <w:rFonts w:hint="eastAsia" w:ascii="仿宋" w:hAnsi="仿宋" w:eastAsia="仿宋" w:cs="仿宋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定电子邮箱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srexpo@126.com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420" w:leftChars="200" w:firstLine="0" w:firstLineChars="0"/>
        <w:textAlignment w:val="auto"/>
        <w:rPr>
          <w:rFonts w:hint="eastAsia" w:ascii="仿宋" w:hAnsi="仿宋" w:eastAsia="仿宋" w:cs="仿宋"/>
          <w:bCs/>
          <w:sz w:val="18"/>
          <w:szCs w:val="18"/>
        </w:rPr>
      </w:pP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展位费请于202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年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月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日前汇至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eastAsia="zh-CN"/>
        </w:rPr>
        <w:t>参展回执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表中指定账户并将汇款凭证及所需发票信息发送至指定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eastAsia="zh-CN"/>
        </w:rPr>
        <w:t>邮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>箱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  <w:lang w:val="en-US" w:eastAsia="zh-CN"/>
        </w:rPr>
        <w:t>srexpo@126.com</w:t>
      </w:r>
      <w:r>
        <w:rPr>
          <w:rFonts w:hint="eastAsia" w:ascii="仿宋" w:hAnsi="仿宋" w:eastAsia="仿宋" w:cs="仿宋"/>
          <w:bCs/>
          <w:sz w:val="18"/>
          <w:szCs w:val="18"/>
          <w:highlight w:val="none"/>
        </w:rPr>
        <w:t xml:space="preserve">。          </w:t>
      </w:r>
      <w:r>
        <w:rPr>
          <w:rFonts w:hint="eastAsia" w:ascii="仿宋" w:hAnsi="仿宋" w:eastAsia="仿宋" w:cs="仿宋"/>
          <w:bCs/>
          <w:sz w:val="18"/>
          <w:szCs w:val="18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419" w:firstLineChars="233"/>
        <w:textAlignment w:val="auto"/>
        <w:rPr>
          <w:rFonts w:hint="eastAsia" w:ascii="仿宋" w:hAnsi="仿宋" w:eastAsia="仿宋" w:cs="仿宋"/>
          <w:bCs/>
          <w:sz w:val="18"/>
          <w:szCs w:val="18"/>
        </w:rPr>
      </w:pPr>
      <w:r>
        <w:rPr>
          <w:rFonts w:hint="eastAsia" w:ascii="仿宋" w:hAnsi="仿宋" w:eastAsia="仿宋" w:cs="仿宋"/>
          <w:bCs/>
          <w:sz w:val="18"/>
          <w:szCs w:val="18"/>
        </w:rPr>
        <w:t>3.参展单位应遵守国家相关法律及法规，遵守主办单位有关展会的各项规定。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419" w:firstLineChars="233"/>
        <w:textAlignment w:val="auto"/>
        <w:rPr>
          <w:rFonts w:hint="eastAsia" w:ascii="仿宋" w:hAnsi="仿宋" w:eastAsia="仿宋" w:cs="仿宋"/>
          <w:bCs/>
          <w:sz w:val="18"/>
          <w:szCs w:val="18"/>
        </w:rPr>
      </w:pPr>
      <w:r>
        <w:rPr>
          <w:rFonts w:hint="eastAsia" w:ascii="仿宋" w:hAnsi="仿宋" w:eastAsia="仿宋" w:cs="仿宋"/>
          <w:bCs/>
          <w:sz w:val="18"/>
          <w:szCs w:val="18"/>
        </w:rPr>
        <w:t>4.</w:t>
      </w:r>
      <w:r>
        <w:rPr>
          <w:rFonts w:hint="eastAsia" w:ascii="仿宋" w:hAnsi="仿宋" w:eastAsia="仿宋" w:cs="仿宋"/>
          <w:bCs/>
          <w:sz w:val="18"/>
          <w:szCs w:val="18"/>
          <w:lang w:eastAsia="zh-CN"/>
        </w:rPr>
        <w:t>参展回执</w:t>
      </w:r>
      <w:r>
        <w:rPr>
          <w:rFonts w:hint="eastAsia" w:ascii="仿宋" w:hAnsi="仿宋" w:eastAsia="仿宋" w:cs="仿宋"/>
          <w:bCs/>
          <w:sz w:val="18"/>
          <w:szCs w:val="18"/>
        </w:rPr>
        <w:t>表经双方签字或盖章确认后，作为双方签订的参展合同，具有相应法律效力。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firstLine="419" w:firstLineChars="233"/>
        <w:textAlignment w:val="auto"/>
      </w:pPr>
      <w:r>
        <w:rPr>
          <w:rFonts w:hint="eastAsia" w:ascii="仿宋" w:hAnsi="仿宋" w:eastAsia="仿宋" w:cs="仿宋"/>
          <w:bCs/>
          <w:sz w:val="18"/>
          <w:szCs w:val="18"/>
        </w:rPr>
        <w:t>5.为保证展会整体形象和效果，参展单位须服从承办单位的作出的现场管理和展位调整</w:t>
      </w:r>
      <w:r>
        <w:rPr>
          <w:rFonts w:hint="eastAsia" w:ascii="仿宋" w:hAnsi="仿宋" w:eastAsia="仿宋" w:cs="仿宋"/>
          <w:bCs/>
          <w:sz w:val="18"/>
          <w:szCs w:val="1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6ACF7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8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2022-09-26T07:33:43Z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8720B13B963442ABA50A752CB85AD334</vt:lpwstr>
  </property>
</Properties>
</file>