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61C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EA047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</w:pPr>
    </w:p>
    <w:p w14:paraId="557457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文化和旅游部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技术创新中心推荐名单</w:t>
      </w:r>
    </w:p>
    <w:bookmarkEnd w:id="0"/>
    <w:tbl>
      <w:tblPr>
        <w:tblStyle w:val="4"/>
        <w:tblW w:w="1401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587"/>
        <w:gridCol w:w="5493"/>
      </w:tblGrid>
      <w:tr w14:paraId="401B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6B73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587" w:type="dxa"/>
            <w:noWrap w:val="0"/>
            <w:vAlign w:val="top"/>
          </w:tcPr>
          <w:p w14:paraId="710E0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  <w:t>技术创新中心名称</w:t>
            </w:r>
          </w:p>
        </w:tc>
        <w:tc>
          <w:tcPr>
            <w:tcW w:w="5493" w:type="dxa"/>
            <w:noWrap w:val="0"/>
            <w:vAlign w:val="top"/>
          </w:tcPr>
          <w:p w14:paraId="505E2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 w14:paraId="07FA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952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87" w:type="dxa"/>
            <w:noWrap w:val="0"/>
            <w:vAlign w:val="center"/>
          </w:tcPr>
          <w:p w14:paraId="72C9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智慧旅游服务与市场治理文化和旅游部技术创新中心</w:t>
            </w:r>
          </w:p>
        </w:tc>
        <w:tc>
          <w:tcPr>
            <w:tcW w:w="5493" w:type="dxa"/>
            <w:noWrap w:val="0"/>
            <w:vAlign w:val="center"/>
          </w:tcPr>
          <w:p w14:paraId="05B7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西安交通大学</w:t>
            </w:r>
          </w:p>
        </w:tc>
      </w:tr>
      <w:tr w14:paraId="42BD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225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87" w:type="dxa"/>
            <w:noWrap w:val="0"/>
            <w:vAlign w:val="center"/>
          </w:tcPr>
          <w:p w14:paraId="0101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遗址现场唤醒文化和旅游部技术创新中心</w:t>
            </w:r>
          </w:p>
        </w:tc>
        <w:tc>
          <w:tcPr>
            <w:tcW w:w="5493" w:type="dxa"/>
            <w:noWrap w:val="0"/>
            <w:vAlign w:val="center"/>
          </w:tcPr>
          <w:p w14:paraId="1D35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陕西文化产业投资控股（集团）有限公司</w:t>
            </w:r>
          </w:p>
        </w:tc>
      </w:tr>
      <w:tr w14:paraId="416B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855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87" w:type="dxa"/>
            <w:noWrap w:val="0"/>
            <w:vAlign w:val="center"/>
          </w:tcPr>
          <w:p w14:paraId="3EF9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数字水域场景应用文化和旅游部技术创新中心</w:t>
            </w:r>
          </w:p>
        </w:tc>
        <w:tc>
          <w:tcPr>
            <w:tcW w:w="5493" w:type="dxa"/>
            <w:noWrap w:val="0"/>
            <w:vAlign w:val="center"/>
          </w:tcPr>
          <w:p w14:paraId="4CFF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中译语通科技（陕西）有限公司</w:t>
            </w:r>
          </w:p>
        </w:tc>
      </w:tr>
    </w:tbl>
    <w:p w14:paraId="4F679460">
      <w:pPr>
        <w:rPr>
          <w:rFonts w:hint="default"/>
          <w:lang w:val="en-US" w:eastAsia="zh-CN"/>
        </w:rPr>
      </w:pPr>
    </w:p>
    <w:p w14:paraId="2541F6BA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B650E-59B3-4489-817B-46F890ABC3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DAF84A-EEEA-4B84-BDAC-E650615E63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5EEF4D-A6C9-4314-99BF-F5360B5EB4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34364DC-0A4A-405A-95C6-A72C44243D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9FE0E9E"/>
    <w:rsid w:val="093B1AB4"/>
    <w:rsid w:val="15DC5846"/>
    <w:rsid w:val="17650515"/>
    <w:rsid w:val="18066F64"/>
    <w:rsid w:val="276500BD"/>
    <w:rsid w:val="2F2A38F7"/>
    <w:rsid w:val="38657AFB"/>
    <w:rsid w:val="41635DEB"/>
    <w:rsid w:val="420169FA"/>
    <w:rsid w:val="49FE0E9E"/>
    <w:rsid w:val="4A153B65"/>
    <w:rsid w:val="4D2B0D5B"/>
    <w:rsid w:val="4E0404BB"/>
    <w:rsid w:val="6155054E"/>
    <w:rsid w:val="63E60B1C"/>
    <w:rsid w:val="6844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557</Characters>
  <Lines>0</Lines>
  <Paragraphs>0</Paragraphs>
  <TotalTime>3</TotalTime>
  <ScaleCrop>false</ScaleCrop>
  <LinksUpToDate>false</LinksUpToDate>
  <CharactersWithSpaces>576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2023-03-06T10:17:00Z</dcterms:created>
  <dc:creator>admin</dc:creator>
  <cp:lastModifiedBy>泽昊</cp:lastModifiedBy>
  <dcterms:modified xsi:type="dcterms:W3CDTF">2024-09-03T07:31:54Z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C23FE53C5BCF4A00B4F856338601468B_13</vt:lpwstr>
  </property>
</Properties>
</file>