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年省级政府购买演出服务演出计划2020年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月报备表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演出剧（节）目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演出时长（分钟）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演出时间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演出地点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宝鸡青年秦腔实验团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麒麟山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8月27日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岐山县京当镇范家营村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千阳县人民剧团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香罗恨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8月22日19:00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千阳县张家塬镇寺坡村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宝鸡市西秦新声剧团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哑女告状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8月25日20:00</w:t>
            </w:r>
          </w:p>
        </w:tc>
        <w:tc>
          <w:tcPr>
            <w:tcW w:w="170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陈仓区贾村镇灵龙村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慈母泪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8月26日10:00</w:t>
            </w:r>
          </w:p>
        </w:tc>
        <w:tc>
          <w:tcPr>
            <w:tcW w:w="170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西安长安区梨园春秦剧团</w:t>
            </w:r>
          </w:p>
        </w:tc>
        <w:tc>
          <w:tcPr>
            <w:tcW w:w="1704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辕门斩子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8月28日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沣西新城马王街办新旺村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8月29日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长安区王曲街办王曲村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西安大唐秦剧团</w:t>
            </w:r>
          </w:p>
        </w:tc>
        <w:tc>
          <w:tcPr>
            <w:tcW w:w="1704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下河东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8月27日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沣西新城马王街办新旺村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8月27日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长安区王曲街办长宁村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宜川县蒲剧团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8月23日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宜川县秋林镇布里村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8月24日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宜川县秋林镇冯家岭村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8月25日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宜川县云岩镇桑曲村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8月26日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宜川县秋林镇西塬村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8月27日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宜川县秋林镇桌家村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8月28日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宜川县秋林村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8月29日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宜川县丹州镇程落村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8月30日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宜川县丹州镇柳树村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8月31日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宜川县丹州镇鸭湾村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花打朝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9月1日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宜川县丹州镇郭俭村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情与法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8月23日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宜川县秋林镇辛家岭村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情与法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8月24日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宜川县云岩公城村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陕西中贝元儿童艺术剧院</w:t>
            </w:r>
          </w:p>
        </w:tc>
        <w:tc>
          <w:tcPr>
            <w:tcW w:w="1704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南柯一梦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8月22日10:30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中贝元儿童艺术中心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8月22日15:00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中贝元儿童艺术中心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8月23日10:30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中贝元儿童艺术中心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8月23日15:00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中贝元儿童艺术中心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陕北煤海艺术团</w:t>
            </w:r>
          </w:p>
        </w:tc>
        <w:tc>
          <w:tcPr>
            <w:tcW w:w="1704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综合文艺晚会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8月21日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三官会社区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8月28日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三官会社区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西安秦艺剧团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福寿图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8月23日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鄠邑区草堂街道宋西村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西安市天燎影视文化艺术团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秦腔折子戏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8月24日19:00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鄠邑区草堂街道宋西村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合阳县新蕾剧团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洽川人家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8月23日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城关镇李家坡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洽川人家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8月26日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城关镇安家庄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妈妈走了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8月29日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和家庄镇和家庄村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凤翔县人民剧团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生死牌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8月25日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凤翔县彪角镇石落务村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生死牌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8月29日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凤翔县糜杆桥镇糜杆桥村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苏武牧羊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8月26日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凤翔县柳林镇南六冢村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苏武牧羊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8月31日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凤翔县横水镇火星庙村</w:t>
            </w:r>
          </w:p>
        </w:tc>
      </w:tr>
    </w:tbl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（如遇天气等临时原因，具体演出场次以实际安排为准。监督举报电话：029-87374205）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NumberOnly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95464"/>
    <w:rsid w:val="0D0038AF"/>
    <w:rsid w:val="13394080"/>
    <w:rsid w:val="201A19C1"/>
    <w:rsid w:val="227517CF"/>
    <w:rsid w:val="23CE7BA2"/>
    <w:rsid w:val="327F1047"/>
    <w:rsid w:val="3C895464"/>
    <w:rsid w:val="528D317D"/>
    <w:rsid w:val="6E50391F"/>
    <w:rsid w:val="7D4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2020-08-21T02:08:00Z</dcterms:created>
  <dc:creator>/tp大眼傲龙</dc:creator>
  <cp:lastModifiedBy>/tp大眼傲龙</cp:lastModifiedBy>
  <dcterms:modified xsi:type="dcterms:W3CDTF">2020-08-21T03:06:27Z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